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A40318">
        <w:rPr>
          <w:b/>
          <w:sz w:val="27"/>
          <w:szCs w:val="27"/>
        </w:rPr>
        <w:t>29</w:t>
      </w:r>
      <w:r w:rsidR="000C3684">
        <w:rPr>
          <w:b/>
          <w:sz w:val="27"/>
          <w:szCs w:val="27"/>
        </w:rPr>
        <w:t>/</w:t>
      </w:r>
      <w:r w:rsidR="000A1E1D">
        <w:rPr>
          <w:b/>
          <w:sz w:val="27"/>
          <w:szCs w:val="27"/>
        </w:rPr>
        <w:t>1</w:t>
      </w:r>
      <w:r w:rsidR="00A40318">
        <w:rPr>
          <w:b/>
          <w:sz w:val="27"/>
          <w:szCs w:val="27"/>
        </w:rPr>
        <w:t>7</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723F14">
        <w:rPr>
          <w:b/>
          <w:sz w:val="26"/>
          <w:szCs w:val="26"/>
        </w:rPr>
        <w:t>Мугунского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AE1DE3" w:rsidP="004C68CF">
      <w:pPr>
        <w:pStyle w:val="Style7"/>
        <w:widowControl/>
        <w:tabs>
          <w:tab w:val="left" w:pos="8501"/>
        </w:tabs>
        <w:spacing w:before="10"/>
        <w:rPr>
          <w:rStyle w:val="FontStyle29"/>
          <w:b/>
          <w:sz w:val="26"/>
          <w:szCs w:val="26"/>
        </w:rPr>
      </w:pPr>
      <w:r>
        <w:rPr>
          <w:rStyle w:val="FontStyle29"/>
          <w:b/>
          <w:sz w:val="26"/>
          <w:szCs w:val="26"/>
        </w:rPr>
        <w:t>1</w:t>
      </w:r>
      <w:r w:rsidR="00723F14">
        <w:rPr>
          <w:rStyle w:val="FontStyle29"/>
          <w:b/>
          <w:sz w:val="26"/>
          <w:szCs w:val="26"/>
        </w:rPr>
        <w:t>7</w:t>
      </w:r>
      <w:r w:rsidR="00A576B5" w:rsidRPr="00DF4B77">
        <w:rPr>
          <w:rStyle w:val="FontStyle29"/>
          <w:b/>
          <w:sz w:val="26"/>
          <w:szCs w:val="26"/>
        </w:rPr>
        <w:t xml:space="preserve"> </w:t>
      </w:r>
      <w:r w:rsidR="00CB0500" w:rsidRPr="00DF4B77">
        <w:rPr>
          <w:rStyle w:val="FontStyle29"/>
          <w:b/>
          <w:sz w:val="26"/>
          <w:szCs w:val="26"/>
        </w:rPr>
        <w:t>-</w:t>
      </w:r>
      <w:r w:rsidR="00723F14">
        <w:rPr>
          <w:rStyle w:val="FontStyle29"/>
          <w:b/>
          <w:sz w:val="26"/>
          <w:szCs w:val="26"/>
        </w:rPr>
        <w:t>2</w:t>
      </w:r>
      <w:r w:rsidR="00E10531">
        <w:rPr>
          <w:rStyle w:val="FontStyle29"/>
          <w:b/>
          <w:sz w:val="26"/>
          <w:szCs w:val="26"/>
        </w:rPr>
        <w:t>1</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723F14">
        <w:rPr>
          <w:rStyle w:val="FontStyle29"/>
          <w:sz w:val="25"/>
          <w:szCs w:val="25"/>
        </w:rPr>
        <w:t>Мугунском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723F14">
        <w:rPr>
          <w:sz w:val="25"/>
          <w:szCs w:val="25"/>
        </w:rPr>
        <w:t>Мугунского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723F14">
        <w:rPr>
          <w:sz w:val="25"/>
          <w:szCs w:val="25"/>
        </w:rPr>
        <w:t>Мугунского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650C1">
        <w:rPr>
          <w:rStyle w:val="FontStyle29"/>
          <w:sz w:val="25"/>
          <w:szCs w:val="25"/>
        </w:rPr>
        <w:t xml:space="preserve"> </w:t>
      </w:r>
      <w:r w:rsidR="00D650C1">
        <w:rPr>
          <w:rStyle w:val="FontStyle29"/>
          <w:sz w:val="25"/>
          <w:szCs w:val="25"/>
          <w:lang w:val="en-US"/>
        </w:rPr>
        <w:t>I</w:t>
      </w:r>
      <w:r w:rsidR="00D650C1">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AF0A2E">
        <w:rPr>
          <w:sz w:val="25"/>
          <w:szCs w:val="25"/>
        </w:rPr>
        <w:t>1</w:t>
      </w:r>
      <w:r w:rsidR="00723F14">
        <w:rPr>
          <w:sz w:val="25"/>
          <w:szCs w:val="25"/>
        </w:rPr>
        <w:t>7</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723F14">
        <w:rPr>
          <w:sz w:val="25"/>
          <w:szCs w:val="25"/>
        </w:rPr>
        <w:t>23</w:t>
      </w:r>
      <w:r w:rsidR="00313EDD" w:rsidRPr="00B10069">
        <w:rPr>
          <w:sz w:val="25"/>
          <w:szCs w:val="25"/>
        </w:rPr>
        <w:t>,</w:t>
      </w:r>
      <w:r w:rsidR="00313EDD">
        <w:rPr>
          <w:sz w:val="25"/>
          <w:szCs w:val="25"/>
        </w:rPr>
        <w:t xml:space="preserve"> с разрешения Главы </w:t>
      </w:r>
      <w:r w:rsidR="00723F14">
        <w:rPr>
          <w:sz w:val="25"/>
          <w:szCs w:val="25"/>
        </w:rPr>
        <w:t>Мугунского</w:t>
      </w:r>
      <w:r w:rsidR="00313EDD">
        <w:rPr>
          <w:sz w:val="25"/>
          <w:szCs w:val="25"/>
        </w:rPr>
        <w:t xml:space="preserve"> сельского поселения</w:t>
      </w:r>
      <w:r w:rsidR="00313EDD" w:rsidRPr="00445710">
        <w:rPr>
          <w:sz w:val="25"/>
          <w:szCs w:val="25"/>
        </w:rPr>
        <w:t xml:space="preserve"> </w:t>
      </w:r>
      <w:r w:rsidR="00723F14">
        <w:rPr>
          <w:sz w:val="25"/>
          <w:szCs w:val="25"/>
        </w:rPr>
        <w:t>Кучерова В.Н.</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723F14">
        <w:rPr>
          <w:sz w:val="25"/>
          <w:szCs w:val="25"/>
        </w:rPr>
        <w:t>Мугунского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723F14">
        <w:rPr>
          <w:sz w:val="25"/>
          <w:szCs w:val="25"/>
        </w:rPr>
        <w:t>Мугунском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723F14">
        <w:rPr>
          <w:sz w:val="25"/>
          <w:szCs w:val="25"/>
        </w:rPr>
        <w:t>Мугунского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723F14">
        <w:rPr>
          <w:sz w:val="25"/>
          <w:szCs w:val="25"/>
        </w:rPr>
        <w:t>Мугунском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723F14">
        <w:rPr>
          <w:rStyle w:val="FontStyle29"/>
          <w:b/>
          <w:sz w:val="25"/>
          <w:szCs w:val="25"/>
        </w:rPr>
        <w:t>Мугунского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723F14">
        <w:rPr>
          <w:rStyle w:val="FontStyle29"/>
          <w:sz w:val="25"/>
          <w:szCs w:val="25"/>
        </w:rPr>
        <w:t>Мугунское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723F14">
        <w:rPr>
          <w:sz w:val="25"/>
          <w:szCs w:val="25"/>
        </w:rPr>
        <w:t>Мугунском</w:t>
      </w:r>
      <w:r w:rsidR="00282CB6">
        <w:rPr>
          <w:sz w:val="25"/>
          <w:szCs w:val="25"/>
        </w:rPr>
        <w:t xml:space="preserve"> </w:t>
      </w:r>
      <w:r w:rsidR="00141D24" w:rsidRPr="002251C6">
        <w:rPr>
          <w:sz w:val="25"/>
          <w:szCs w:val="25"/>
        </w:rPr>
        <w:t>муниципальном образовании следующая.</w:t>
      </w:r>
    </w:p>
    <w:p w:rsidR="003315DA" w:rsidRDefault="00B95077" w:rsidP="00325E67">
      <w:pPr>
        <w:tabs>
          <w:tab w:val="left" w:pos="709"/>
          <w:tab w:val="left" w:pos="1080"/>
        </w:tabs>
        <w:jc w:val="both"/>
        <w:rPr>
          <w:b/>
          <w:sz w:val="25"/>
          <w:szCs w:val="25"/>
        </w:rPr>
      </w:pPr>
      <w:r>
        <w:rPr>
          <w:sz w:val="25"/>
          <w:szCs w:val="25"/>
        </w:rPr>
        <w:tab/>
      </w:r>
      <w:r w:rsidR="003315DA">
        <w:rPr>
          <w:sz w:val="25"/>
          <w:szCs w:val="25"/>
        </w:rPr>
        <w:t xml:space="preserve">В состав </w:t>
      </w:r>
      <w:r w:rsidR="003315DA" w:rsidRPr="003315DA">
        <w:rPr>
          <w:sz w:val="25"/>
          <w:szCs w:val="25"/>
        </w:rPr>
        <w:t>Мугунского</w:t>
      </w:r>
      <w:r w:rsidR="002251C6" w:rsidRPr="003315DA">
        <w:rPr>
          <w:sz w:val="25"/>
          <w:szCs w:val="25"/>
        </w:rPr>
        <w:t xml:space="preserve"> сельско</w:t>
      </w:r>
      <w:r w:rsidR="003315DA" w:rsidRPr="003315DA">
        <w:rPr>
          <w:sz w:val="25"/>
          <w:szCs w:val="25"/>
        </w:rPr>
        <w:t>го поселения</w:t>
      </w:r>
      <w:r w:rsidRPr="003315DA">
        <w:rPr>
          <w:sz w:val="25"/>
          <w:szCs w:val="25"/>
        </w:rPr>
        <w:t xml:space="preserve"> </w:t>
      </w:r>
      <w:r w:rsidR="003315DA">
        <w:rPr>
          <w:sz w:val="25"/>
          <w:szCs w:val="25"/>
        </w:rPr>
        <w:t xml:space="preserve">входит 4 </w:t>
      </w:r>
      <w:r w:rsidR="003315DA" w:rsidRPr="003315DA">
        <w:rPr>
          <w:sz w:val="25"/>
          <w:szCs w:val="25"/>
        </w:rPr>
        <w:t>населенных пункта</w:t>
      </w:r>
      <w:r w:rsidR="002251C6" w:rsidRPr="003315DA">
        <w:rPr>
          <w:sz w:val="25"/>
          <w:szCs w:val="25"/>
        </w:rPr>
        <w:t xml:space="preserve"> с общей численностью населения </w:t>
      </w:r>
      <w:r w:rsidR="003315DA" w:rsidRPr="003315DA">
        <w:rPr>
          <w:sz w:val="25"/>
          <w:szCs w:val="25"/>
        </w:rPr>
        <w:t>1325</w:t>
      </w:r>
      <w:r w:rsidR="002251C6" w:rsidRPr="003315DA">
        <w:rPr>
          <w:sz w:val="25"/>
          <w:szCs w:val="25"/>
        </w:rPr>
        <w:t xml:space="preserve"> чел.</w:t>
      </w:r>
      <w:r w:rsidR="003315DA" w:rsidRPr="003315DA">
        <w:rPr>
          <w:sz w:val="25"/>
          <w:szCs w:val="25"/>
        </w:rPr>
        <w:t>, из них: детей-193 чел., пенсионеров-245 чел., трудоспособных граждан-887 чел., состоит на учете в Центре занятости населения-22 чел., неработающее население-567 чел., студентов-15 чел.</w:t>
      </w:r>
    </w:p>
    <w:p w:rsidR="002251C6" w:rsidRPr="003315DA" w:rsidRDefault="00AB3988" w:rsidP="00325E67">
      <w:pPr>
        <w:tabs>
          <w:tab w:val="left" w:pos="709"/>
          <w:tab w:val="left" w:pos="1080"/>
        </w:tabs>
        <w:jc w:val="both"/>
        <w:rPr>
          <w:rStyle w:val="FontStyle29"/>
          <w:color w:val="auto"/>
          <w:sz w:val="25"/>
          <w:szCs w:val="25"/>
        </w:rPr>
      </w:pPr>
      <w:r w:rsidRPr="00723F14">
        <w:rPr>
          <w:b/>
          <w:sz w:val="25"/>
          <w:szCs w:val="25"/>
        </w:rPr>
        <w:tab/>
      </w:r>
      <w:r w:rsidR="002241D8" w:rsidRPr="003315DA">
        <w:rPr>
          <w:sz w:val="25"/>
          <w:szCs w:val="25"/>
        </w:rPr>
        <w:t>На территории сельского поселения рас</w:t>
      </w:r>
      <w:r w:rsidR="00E507FA" w:rsidRPr="003315DA">
        <w:rPr>
          <w:sz w:val="25"/>
          <w:szCs w:val="25"/>
        </w:rPr>
        <w:t>положены следующие учреждения:  общеобразовательная школа</w:t>
      </w:r>
      <w:r w:rsidR="002241D8" w:rsidRPr="003315DA">
        <w:rPr>
          <w:sz w:val="25"/>
          <w:szCs w:val="25"/>
        </w:rPr>
        <w:t xml:space="preserve"> в </w:t>
      </w:r>
      <w:r w:rsidR="0085304F" w:rsidRPr="003315DA">
        <w:rPr>
          <w:sz w:val="25"/>
          <w:szCs w:val="25"/>
        </w:rPr>
        <w:t>с</w:t>
      </w:r>
      <w:r w:rsidR="002241D8" w:rsidRPr="003315DA">
        <w:rPr>
          <w:sz w:val="25"/>
          <w:szCs w:val="25"/>
        </w:rPr>
        <w:t>.</w:t>
      </w:r>
      <w:r w:rsidR="003315DA" w:rsidRPr="003315DA">
        <w:rPr>
          <w:sz w:val="25"/>
          <w:szCs w:val="25"/>
        </w:rPr>
        <w:t>Мугун</w:t>
      </w:r>
      <w:r w:rsidR="002241D8" w:rsidRPr="003315DA">
        <w:rPr>
          <w:sz w:val="25"/>
          <w:szCs w:val="25"/>
        </w:rPr>
        <w:t>,</w:t>
      </w:r>
      <w:r w:rsidR="00B95077" w:rsidRPr="003315DA">
        <w:rPr>
          <w:sz w:val="25"/>
          <w:szCs w:val="25"/>
        </w:rPr>
        <w:t xml:space="preserve"> МКУК «КДЦ п.</w:t>
      </w:r>
      <w:r w:rsidR="003315DA" w:rsidRPr="003315DA">
        <w:rPr>
          <w:sz w:val="25"/>
          <w:szCs w:val="25"/>
        </w:rPr>
        <w:t>Мугун</w:t>
      </w:r>
      <w:r w:rsidR="00B95077" w:rsidRPr="003315DA">
        <w:rPr>
          <w:sz w:val="25"/>
          <w:szCs w:val="25"/>
        </w:rPr>
        <w:t xml:space="preserve">», </w:t>
      </w:r>
      <w:r w:rsidR="003315DA" w:rsidRPr="003315DA">
        <w:rPr>
          <w:sz w:val="25"/>
          <w:szCs w:val="25"/>
        </w:rPr>
        <w:t>1 фельдшерско-акушерский пункт</w:t>
      </w:r>
      <w:r w:rsidR="00E507FA" w:rsidRPr="003315DA">
        <w:rPr>
          <w:sz w:val="25"/>
          <w:szCs w:val="25"/>
        </w:rPr>
        <w:t xml:space="preserve">, </w:t>
      </w:r>
      <w:r w:rsidR="003315DA" w:rsidRPr="003315DA">
        <w:rPr>
          <w:sz w:val="25"/>
          <w:szCs w:val="25"/>
        </w:rPr>
        <w:t>1 дошкольное учреждение</w:t>
      </w:r>
      <w:r w:rsidR="00E507FA" w:rsidRPr="003315DA">
        <w:rPr>
          <w:sz w:val="25"/>
          <w:szCs w:val="25"/>
        </w:rPr>
        <w:t>,</w:t>
      </w:r>
      <w:r w:rsidR="00E507FA" w:rsidRPr="00723F14">
        <w:rPr>
          <w:b/>
          <w:sz w:val="25"/>
          <w:szCs w:val="25"/>
        </w:rPr>
        <w:t xml:space="preserve"> </w:t>
      </w:r>
      <w:r w:rsidR="00C3327F">
        <w:rPr>
          <w:sz w:val="25"/>
          <w:szCs w:val="25"/>
        </w:rPr>
        <w:t>4</w:t>
      </w:r>
      <w:r w:rsidR="00B95077" w:rsidRPr="00C3327F">
        <w:rPr>
          <w:sz w:val="25"/>
          <w:szCs w:val="25"/>
        </w:rPr>
        <w:t xml:space="preserve"> крестьянско-фермерских хозяйств</w:t>
      </w:r>
      <w:r w:rsidR="003315DA" w:rsidRPr="00C3327F">
        <w:rPr>
          <w:sz w:val="25"/>
          <w:szCs w:val="25"/>
        </w:rPr>
        <w:t>,</w:t>
      </w:r>
      <w:r w:rsidR="003315DA">
        <w:rPr>
          <w:b/>
          <w:sz w:val="25"/>
          <w:szCs w:val="25"/>
        </w:rPr>
        <w:t xml:space="preserve"> </w:t>
      </w:r>
      <w:r w:rsidR="003315DA" w:rsidRPr="003315DA">
        <w:rPr>
          <w:sz w:val="25"/>
          <w:szCs w:val="25"/>
        </w:rPr>
        <w:t>11</w:t>
      </w:r>
      <w:r w:rsidR="00E507FA" w:rsidRPr="003315DA">
        <w:rPr>
          <w:sz w:val="25"/>
          <w:szCs w:val="25"/>
        </w:rPr>
        <w:t xml:space="preserve"> </w:t>
      </w:r>
      <w:r w:rsidR="003315DA" w:rsidRPr="003315DA">
        <w:rPr>
          <w:sz w:val="25"/>
          <w:szCs w:val="25"/>
        </w:rPr>
        <w:t>торговых объектов</w:t>
      </w:r>
      <w:r w:rsidRPr="003315DA">
        <w:rPr>
          <w:sz w:val="25"/>
          <w:szCs w:val="25"/>
        </w:rPr>
        <w:t xml:space="preserve"> и т.д.</w:t>
      </w:r>
      <w:r w:rsidR="002241D8" w:rsidRPr="003315DA">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C71C7">
        <w:rPr>
          <w:sz w:val="25"/>
          <w:szCs w:val="25"/>
        </w:rPr>
        <w:t>Икейского</w:t>
      </w:r>
      <w:r w:rsidR="00BF6698">
        <w:rPr>
          <w:sz w:val="25"/>
          <w:szCs w:val="25"/>
        </w:rPr>
        <w:t xml:space="preserve"> </w:t>
      </w:r>
      <w:r>
        <w:rPr>
          <w:sz w:val="25"/>
          <w:szCs w:val="25"/>
        </w:rPr>
        <w:t xml:space="preserve">сельского поселения «Об итогах исполнения бюджета </w:t>
      </w:r>
      <w:r w:rsidR="00723F14">
        <w:rPr>
          <w:sz w:val="25"/>
          <w:szCs w:val="25"/>
        </w:rPr>
        <w:t>Мугунского</w:t>
      </w:r>
      <w:r w:rsidR="00282CB6">
        <w:rPr>
          <w:sz w:val="25"/>
          <w:szCs w:val="25"/>
        </w:rPr>
        <w:t xml:space="preserve">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723F14">
        <w:rPr>
          <w:sz w:val="25"/>
          <w:szCs w:val="25"/>
        </w:rPr>
        <w:t>Мугунского</w:t>
      </w:r>
      <w:r w:rsidR="00BF6698">
        <w:rPr>
          <w:sz w:val="25"/>
          <w:szCs w:val="25"/>
        </w:rPr>
        <w:t xml:space="preserve"> </w:t>
      </w:r>
      <w:r>
        <w:rPr>
          <w:sz w:val="25"/>
          <w:szCs w:val="25"/>
        </w:rPr>
        <w:t xml:space="preserve">сельского поселения от </w:t>
      </w:r>
      <w:r w:rsidRPr="00D26063">
        <w:rPr>
          <w:sz w:val="25"/>
          <w:szCs w:val="25"/>
        </w:rPr>
        <w:t>31.03.2015г</w:t>
      </w:r>
      <w:r w:rsidR="00723F14">
        <w:rPr>
          <w:sz w:val="25"/>
          <w:szCs w:val="25"/>
        </w:rPr>
        <w:t>. №31</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735C3B">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723F14">
        <w:rPr>
          <w:sz w:val="25"/>
          <w:szCs w:val="25"/>
        </w:rPr>
        <w:t>Мугунского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723F14">
        <w:rPr>
          <w:sz w:val="25"/>
          <w:szCs w:val="25"/>
        </w:rPr>
        <w:t>Мугунского</w:t>
      </w:r>
      <w:r w:rsidR="00BF6698"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723F14">
        <w:rPr>
          <w:sz w:val="25"/>
          <w:szCs w:val="25"/>
        </w:rPr>
        <w:t>Мугунского</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8E35DF" w:rsidRPr="00320175">
        <w:rPr>
          <w:sz w:val="25"/>
          <w:szCs w:val="25"/>
        </w:rPr>
        <w:t>2</w:t>
      </w:r>
      <w:r w:rsidR="00320175" w:rsidRPr="00320175">
        <w:rPr>
          <w:sz w:val="25"/>
          <w:szCs w:val="25"/>
        </w:rPr>
        <w:t>7</w:t>
      </w:r>
      <w:r w:rsidR="008E35DF" w:rsidRPr="00320175">
        <w:rPr>
          <w:sz w:val="25"/>
          <w:szCs w:val="25"/>
        </w:rPr>
        <w:t>.09.201</w:t>
      </w:r>
      <w:r w:rsidR="00320175" w:rsidRPr="00320175">
        <w:rPr>
          <w:sz w:val="25"/>
          <w:szCs w:val="25"/>
        </w:rPr>
        <w:t>3</w:t>
      </w:r>
      <w:r w:rsidR="008E35DF" w:rsidRPr="00320175">
        <w:rPr>
          <w:sz w:val="25"/>
          <w:szCs w:val="25"/>
        </w:rPr>
        <w:t>г. №</w:t>
      </w:r>
      <w:r w:rsidR="00263069">
        <w:rPr>
          <w:sz w:val="25"/>
          <w:szCs w:val="25"/>
        </w:rPr>
        <w:t>27</w:t>
      </w:r>
      <w:r w:rsidR="008E35DF" w:rsidRPr="00320175">
        <w:rPr>
          <w:sz w:val="25"/>
          <w:szCs w:val="25"/>
        </w:rPr>
        <w:t>.</w:t>
      </w:r>
      <w:r w:rsidR="008E35DF" w:rsidRPr="00320175">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723F14">
        <w:rPr>
          <w:sz w:val="25"/>
          <w:szCs w:val="25"/>
        </w:rPr>
        <w:t>Мугунского</w:t>
      </w:r>
      <w:r>
        <w:rPr>
          <w:sz w:val="25"/>
          <w:szCs w:val="25"/>
        </w:rPr>
        <w:t xml:space="preserve"> сельского поселения представлен проект решения Думы </w:t>
      </w:r>
      <w:r w:rsidR="00723F14">
        <w:rPr>
          <w:sz w:val="25"/>
          <w:szCs w:val="25"/>
        </w:rPr>
        <w:t>Мугунского</w:t>
      </w:r>
      <w:r w:rsidR="002A2B83">
        <w:rPr>
          <w:sz w:val="25"/>
          <w:szCs w:val="25"/>
        </w:rPr>
        <w:t xml:space="preserve"> </w:t>
      </w:r>
      <w:r>
        <w:rPr>
          <w:sz w:val="25"/>
          <w:szCs w:val="25"/>
        </w:rPr>
        <w:t xml:space="preserve">сельского поселения «Об итогах исполнения бюджета </w:t>
      </w:r>
      <w:r w:rsidR="00723F14">
        <w:rPr>
          <w:sz w:val="25"/>
          <w:szCs w:val="25"/>
        </w:rPr>
        <w:t>Мугунского</w:t>
      </w:r>
      <w:r w:rsidRPr="00E8257E">
        <w:rPr>
          <w:sz w:val="25"/>
          <w:szCs w:val="25"/>
        </w:rPr>
        <w:t xml:space="preserve"> муниципального образования</w:t>
      </w:r>
      <w:r>
        <w:rPr>
          <w:sz w:val="25"/>
          <w:szCs w:val="25"/>
        </w:rPr>
        <w:t xml:space="preserve"> за 2014 год» на рассмотрение Думы </w:t>
      </w:r>
      <w:r w:rsidR="00723F14">
        <w:rPr>
          <w:sz w:val="25"/>
          <w:szCs w:val="25"/>
        </w:rPr>
        <w:t>Мугунского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263069">
        <w:rPr>
          <w:sz w:val="25"/>
          <w:szCs w:val="25"/>
        </w:rPr>
        <w:t>Мугунского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263069">
        <w:rPr>
          <w:sz w:val="25"/>
          <w:szCs w:val="25"/>
        </w:rPr>
        <w:t>Мугунского</w:t>
      </w:r>
      <w:r w:rsidR="00F60010">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263069">
        <w:rPr>
          <w:sz w:val="25"/>
          <w:szCs w:val="25"/>
        </w:rPr>
        <w:t>Мугунского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263069">
        <w:rPr>
          <w:sz w:val="25"/>
          <w:szCs w:val="25"/>
        </w:rPr>
        <w:t>Мугунского</w:t>
      </w:r>
      <w:r w:rsidR="006F2A19">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263069">
        <w:rPr>
          <w:sz w:val="25"/>
          <w:szCs w:val="25"/>
        </w:rPr>
        <w:t>Мугунском</w:t>
      </w:r>
      <w:r w:rsidR="006F2A19">
        <w:rPr>
          <w:sz w:val="25"/>
          <w:szCs w:val="25"/>
        </w:rPr>
        <w:t xml:space="preserve">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263069">
        <w:rPr>
          <w:sz w:val="25"/>
          <w:szCs w:val="25"/>
        </w:rPr>
        <w:t>Мугунского</w:t>
      </w:r>
      <w:r w:rsidR="006F2A19"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263069">
        <w:rPr>
          <w:sz w:val="25"/>
          <w:szCs w:val="25"/>
        </w:rPr>
        <w:t>Мугунского</w:t>
      </w:r>
      <w:r w:rsidR="006F2A19">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263069">
        <w:rPr>
          <w:sz w:val="25"/>
          <w:szCs w:val="25"/>
        </w:rPr>
        <w:t>7</w:t>
      </w:r>
      <w:r w:rsidR="0090147E">
        <w:rPr>
          <w:sz w:val="25"/>
          <w:szCs w:val="25"/>
        </w:rPr>
        <w:t xml:space="preserve"> (с изменениями внесенными Решением Думы </w:t>
      </w:r>
      <w:r w:rsidR="00263069">
        <w:rPr>
          <w:sz w:val="25"/>
          <w:szCs w:val="25"/>
        </w:rPr>
        <w:t>Мугунского</w:t>
      </w:r>
      <w:r w:rsidR="006F2A19">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263069">
        <w:rPr>
          <w:sz w:val="25"/>
          <w:szCs w:val="25"/>
        </w:rPr>
        <w:t>26.06.2013г. №17</w:t>
      </w:r>
      <w:r w:rsidR="00320175" w:rsidRPr="00A542EF">
        <w:rPr>
          <w:sz w:val="25"/>
          <w:szCs w:val="25"/>
        </w:rPr>
        <w:t xml:space="preserve"> и от </w:t>
      </w:r>
      <w:r w:rsidR="006F2A19" w:rsidRPr="00C101F7">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263069">
        <w:rPr>
          <w:sz w:val="25"/>
          <w:szCs w:val="25"/>
        </w:rPr>
        <w:t>11</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5270A1">
        <w:rPr>
          <w:sz w:val="25"/>
          <w:szCs w:val="25"/>
        </w:rPr>
        <w:t>Мугунском</w:t>
      </w:r>
      <w:r w:rsidR="006F2A19">
        <w:rPr>
          <w:sz w:val="25"/>
          <w:szCs w:val="25"/>
        </w:rPr>
        <w:t xml:space="preserve">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5270A1">
        <w:rPr>
          <w:sz w:val="25"/>
          <w:szCs w:val="25"/>
        </w:rPr>
        <w:t>Мугунского</w:t>
      </w:r>
      <w:r w:rsidR="006F2A19">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5270A1">
        <w:rPr>
          <w:sz w:val="25"/>
          <w:szCs w:val="25"/>
        </w:rPr>
        <w:t>Мугунского</w:t>
      </w:r>
      <w:r w:rsidR="006F2A19">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5270A1">
        <w:rPr>
          <w:sz w:val="25"/>
          <w:szCs w:val="25"/>
        </w:rPr>
        <w:lastRenderedPageBreak/>
        <w:t>Мугунского</w:t>
      </w:r>
      <w:r w:rsidR="006F2A19">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5270A1">
        <w:rPr>
          <w:sz w:val="25"/>
          <w:szCs w:val="25"/>
        </w:rPr>
        <w:t xml:space="preserve">Мугунского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5270A1">
        <w:rPr>
          <w:sz w:val="25"/>
          <w:szCs w:val="25"/>
        </w:rPr>
        <w:t>Мугунского</w:t>
      </w:r>
      <w:r w:rsidR="006F2A19">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5270A1">
        <w:rPr>
          <w:sz w:val="25"/>
          <w:szCs w:val="25"/>
        </w:rPr>
        <w:t>Мугунского</w:t>
      </w:r>
      <w:r w:rsidR="006F2A19">
        <w:rPr>
          <w:sz w:val="25"/>
          <w:szCs w:val="25"/>
        </w:rPr>
        <w:t xml:space="preserve">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8F6AEE" w:rsidRDefault="008F6AEE"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Мугунского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5270A1">
        <w:rPr>
          <w:sz w:val="25"/>
          <w:szCs w:val="25"/>
        </w:rPr>
        <w:t>Мугунском</w:t>
      </w:r>
      <w:r w:rsidR="006F2A19">
        <w:rPr>
          <w:sz w:val="25"/>
          <w:szCs w:val="25"/>
        </w:rPr>
        <w:t xml:space="preserve">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270A1">
        <w:rPr>
          <w:sz w:val="25"/>
          <w:szCs w:val="25"/>
        </w:rPr>
        <w:t>Мугунского</w:t>
      </w:r>
      <w:r w:rsidR="006F2A19">
        <w:rPr>
          <w:sz w:val="25"/>
          <w:szCs w:val="25"/>
        </w:rPr>
        <w:t xml:space="preserve">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296BF1">
        <w:rPr>
          <w:sz w:val="25"/>
          <w:szCs w:val="25"/>
        </w:rPr>
        <w:t>Мугунского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75636F">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lastRenderedPageBreak/>
        <w:t>- пояснительная записка (ф.0503160)</w:t>
      </w:r>
      <w:r>
        <w:rPr>
          <w:sz w:val="25"/>
          <w:szCs w:val="25"/>
        </w:rPr>
        <w:t xml:space="preserve"> и т.д.</w:t>
      </w:r>
    </w:p>
    <w:p w:rsidR="0075636F" w:rsidRPr="00F57616" w:rsidRDefault="0075636F" w:rsidP="0075636F">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75636F" w:rsidRPr="00F57616" w:rsidRDefault="0075636F" w:rsidP="0075636F">
      <w:pPr>
        <w:ind w:firstLine="540"/>
        <w:jc w:val="both"/>
        <w:rPr>
          <w:sz w:val="25"/>
          <w:szCs w:val="25"/>
        </w:rPr>
      </w:pPr>
      <w:r w:rsidRPr="00F57616">
        <w:rPr>
          <w:sz w:val="25"/>
          <w:szCs w:val="25"/>
        </w:rPr>
        <w:t>Баланс по поступлениям и выбытиям бюджетных средств (ф.0503140);</w:t>
      </w:r>
    </w:p>
    <w:p w:rsidR="0075636F" w:rsidRPr="00F57616" w:rsidRDefault="0075636F" w:rsidP="0075636F">
      <w:pPr>
        <w:ind w:firstLine="540"/>
        <w:jc w:val="both"/>
        <w:rPr>
          <w:sz w:val="25"/>
          <w:szCs w:val="25"/>
        </w:rPr>
      </w:pPr>
      <w:r w:rsidRPr="00F57616">
        <w:rPr>
          <w:sz w:val="25"/>
          <w:szCs w:val="25"/>
        </w:rPr>
        <w:t>Баланс исполнения бюджета (ф.0503120);</w:t>
      </w:r>
    </w:p>
    <w:p w:rsidR="0075636F" w:rsidRPr="00F57616" w:rsidRDefault="0075636F" w:rsidP="0075636F">
      <w:pPr>
        <w:ind w:firstLine="540"/>
        <w:jc w:val="both"/>
        <w:rPr>
          <w:sz w:val="25"/>
          <w:szCs w:val="25"/>
        </w:rPr>
      </w:pPr>
      <w:r w:rsidRPr="00F57616">
        <w:rPr>
          <w:sz w:val="25"/>
          <w:szCs w:val="25"/>
        </w:rPr>
        <w:t>Справка по консолидируемым расчетам (ф.0503125);</w:t>
      </w:r>
    </w:p>
    <w:p w:rsidR="0075636F" w:rsidRPr="00F57616" w:rsidRDefault="0075636F" w:rsidP="0075636F">
      <w:pPr>
        <w:ind w:firstLine="540"/>
        <w:jc w:val="both"/>
        <w:rPr>
          <w:sz w:val="25"/>
          <w:szCs w:val="25"/>
        </w:rPr>
      </w:pPr>
      <w:r w:rsidRPr="00F57616">
        <w:rPr>
          <w:sz w:val="25"/>
          <w:szCs w:val="25"/>
        </w:rPr>
        <w:t>Отчет о бюджетных обязательствах (ф.0503128);</w:t>
      </w:r>
    </w:p>
    <w:p w:rsidR="0075636F" w:rsidRPr="00F57616" w:rsidRDefault="0075636F" w:rsidP="0075636F">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75636F" w:rsidRPr="00F57616" w:rsidRDefault="0075636F" w:rsidP="0075636F">
      <w:pPr>
        <w:ind w:firstLine="540"/>
        <w:jc w:val="both"/>
        <w:rPr>
          <w:sz w:val="25"/>
          <w:szCs w:val="25"/>
        </w:rPr>
      </w:pPr>
      <w:r w:rsidRPr="00F57616">
        <w:rPr>
          <w:sz w:val="25"/>
          <w:szCs w:val="25"/>
        </w:rPr>
        <w:t>Отчет о кассовом поступлении и выбытии бюджетных средств (ф.0503124);</w:t>
      </w:r>
    </w:p>
    <w:p w:rsidR="0075636F" w:rsidRPr="00F57616" w:rsidRDefault="0075636F" w:rsidP="0075636F">
      <w:pPr>
        <w:ind w:firstLine="540"/>
        <w:jc w:val="both"/>
        <w:rPr>
          <w:sz w:val="25"/>
          <w:szCs w:val="25"/>
        </w:rPr>
      </w:pPr>
      <w:r w:rsidRPr="00F57616">
        <w:rPr>
          <w:sz w:val="25"/>
          <w:szCs w:val="25"/>
        </w:rPr>
        <w:t>Отчет об исполнении бюджета (ф.0503117);</w:t>
      </w:r>
    </w:p>
    <w:p w:rsidR="0075636F" w:rsidRPr="00F57616" w:rsidRDefault="0075636F" w:rsidP="0075636F">
      <w:pPr>
        <w:ind w:firstLine="540"/>
        <w:jc w:val="both"/>
        <w:rPr>
          <w:sz w:val="25"/>
          <w:szCs w:val="25"/>
        </w:rPr>
      </w:pPr>
      <w:r w:rsidRPr="00F57616">
        <w:rPr>
          <w:sz w:val="25"/>
          <w:szCs w:val="25"/>
        </w:rPr>
        <w:t>Отчет о движении денежных средств (ф.0503123);</w:t>
      </w:r>
    </w:p>
    <w:p w:rsidR="0075636F" w:rsidRPr="00F57616" w:rsidRDefault="0075636F" w:rsidP="0075636F">
      <w:pPr>
        <w:ind w:firstLine="540"/>
        <w:jc w:val="both"/>
        <w:rPr>
          <w:sz w:val="25"/>
          <w:szCs w:val="25"/>
        </w:rPr>
      </w:pPr>
      <w:r w:rsidRPr="00F57616">
        <w:rPr>
          <w:sz w:val="25"/>
          <w:szCs w:val="25"/>
        </w:rPr>
        <w:t>Отчет о финансовых результатах деятельности (ф.0503121);</w:t>
      </w:r>
    </w:p>
    <w:p w:rsidR="0075636F" w:rsidRPr="00AB2DB4" w:rsidRDefault="0075636F" w:rsidP="0075636F">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296BF1">
        <w:rPr>
          <w:b/>
          <w:sz w:val="25"/>
          <w:szCs w:val="25"/>
        </w:rPr>
        <w:t>Мугунского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296BF1">
        <w:rPr>
          <w:sz w:val="25"/>
          <w:szCs w:val="25"/>
        </w:rPr>
        <w:t>Мугунского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29</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0B53A3">
        <w:rPr>
          <w:rStyle w:val="FontStyle29"/>
          <w:sz w:val="25"/>
          <w:szCs w:val="25"/>
        </w:rPr>
        <w:t xml:space="preserve">25 </w:t>
      </w:r>
      <w:r w:rsidR="00A136B8">
        <w:rPr>
          <w:rStyle w:val="FontStyle29"/>
          <w:sz w:val="25"/>
          <w:szCs w:val="25"/>
        </w:rPr>
        <w:t xml:space="preserve">«О внесении изменений в решение Думы </w:t>
      </w:r>
      <w:r w:rsidR="00296BF1">
        <w:rPr>
          <w:sz w:val="25"/>
          <w:szCs w:val="25"/>
        </w:rPr>
        <w:t>Мугунского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27.12.2013г. №2</w:t>
      </w:r>
      <w:r w:rsidR="000B53A3">
        <w:rPr>
          <w:rStyle w:val="FontStyle29"/>
          <w:sz w:val="25"/>
          <w:szCs w:val="25"/>
        </w:rPr>
        <w:t>9</w:t>
      </w:r>
      <w:r w:rsidR="001E3C8B">
        <w:rPr>
          <w:rStyle w:val="FontStyle29"/>
          <w:sz w:val="25"/>
          <w:szCs w:val="25"/>
        </w:rPr>
        <w:t xml:space="preserve"> «О бюджете </w:t>
      </w:r>
      <w:r w:rsidR="00296BF1">
        <w:rPr>
          <w:sz w:val="25"/>
          <w:szCs w:val="25"/>
        </w:rPr>
        <w:t xml:space="preserve">Мугунского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0B53A3">
        <w:rPr>
          <w:rStyle w:val="FontStyle29"/>
          <w:sz w:val="25"/>
          <w:szCs w:val="25"/>
        </w:rPr>
        <w:t>6245,1</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0B53A3">
        <w:rPr>
          <w:rStyle w:val="FontStyle29"/>
          <w:sz w:val="25"/>
          <w:szCs w:val="25"/>
        </w:rPr>
        <w:t xml:space="preserve">4839,5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0B53A3">
        <w:rPr>
          <w:rStyle w:val="FontStyle29"/>
          <w:sz w:val="25"/>
          <w:szCs w:val="25"/>
        </w:rPr>
        <w:t>3826,5</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0B53A3">
        <w:rPr>
          <w:rStyle w:val="FontStyle29"/>
          <w:sz w:val="25"/>
          <w:szCs w:val="25"/>
        </w:rPr>
        <w:t>953,0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0B53A3">
        <w:rPr>
          <w:rStyle w:val="FontStyle29"/>
          <w:sz w:val="25"/>
          <w:szCs w:val="25"/>
        </w:rPr>
        <w:t>6409,9</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0B53A3">
        <w:rPr>
          <w:rStyle w:val="FontStyle29"/>
          <w:sz w:val="25"/>
          <w:szCs w:val="25"/>
        </w:rPr>
        <w:t>164,8</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2101D1">
        <w:rPr>
          <w:rStyle w:val="FontStyle29"/>
          <w:sz w:val="25"/>
          <w:szCs w:val="25"/>
        </w:rPr>
        <w:t>1</w:t>
      </w:r>
      <w:r w:rsidR="00C43DD1">
        <w:rPr>
          <w:rStyle w:val="FontStyle29"/>
          <w:sz w:val="25"/>
          <w:szCs w:val="25"/>
        </w:rPr>
        <w:t>1,</w:t>
      </w:r>
      <w:r w:rsidR="000B53A3">
        <w:rPr>
          <w:rStyle w:val="FontStyle29"/>
          <w:sz w:val="25"/>
          <w:szCs w:val="25"/>
        </w:rPr>
        <w:t>7</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0B53A3">
        <w:rPr>
          <w:rStyle w:val="FontStyle29"/>
          <w:sz w:val="25"/>
          <w:szCs w:val="25"/>
        </w:rPr>
        <w:t>94,5</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BE34DF">
        <w:rPr>
          <w:sz w:val="25"/>
          <w:szCs w:val="25"/>
        </w:rPr>
        <w:t>Мугунского</w:t>
      </w:r>
      <w:r w:rsidR="00051C1A">
        <w:rPr>
          <w:sz w:val="25"/>
          <w:szCs w:val="25"/>
        </w:rPr>
        <w:t xml:space="preserve">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0B53A3">
        <w:rPr>
          <w:sz w:val="25"/>
          <w:szCs w:val="25"/>
        </w:rPr>
        <w:t>729,2</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BE34DF">
        <w:rPr>
          <w:sz w:val="25"/>
          <w:szCs w:val="25"/>
        </w:rPr>
        <w:t>Мугунского</w:t>
      </w:r>
      <w:r w:rsidR="002101D1">
        <w:rPr>
          <w:sz w:val="25"/>
          <w:szCs w:val="25"/>
        </w:rPr>
        <w:t xml:space="preserve"> </w:t>
      </w:r>
      <w:r>
        <w:rPr>
          <w:sz w:val="25"/>
          <w:szCs w:val="25"/>
        </w:rPr>
        <w:t>сельского поселения за 2014</w:t>
      </w:r>
      <w:r w:rsidRPr="0021671B">
        <w:rPr>
          <w:sz w:val="25"/>
          <w:szCs w:val="25"/>
        </w:rPr>
        <w:t xml:space="preserve"> год</w:t>
      </w:r>
      <w:r>
        <w:rPr>
          <w:sz w:val="25"/>
          <w:szCs w:val="25"/>
        </w:rPr>
        <w:t xml:space="preserve"> в размере </w:t>
      </w:r>
      <w:r w:rsidR="00E1760C">
        <w:rPr>
          <w:sz w:val="25"/>
          <w:szCs w:val="25"/>
        </w:rPr>
        <w:t>1</w:t>
      </w:r>
      <w:r w:rsidR="00D85AE0">
        <w:rPr>
          <w:sz w:val="25"/>
          <w:szCs w:val="25"/>
        </w:rPr>
        <w:t>,0</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29</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72439F">
        <w:rPr>
          <w:rStyle w:val="FontStyle29"/>
          <w:sz w:val="25"/>
          <w:szCs w:val="25"/>
        </w:rPr>
        <w:t>25</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72439F">
        <w:rPr>
          <w:rStyle w:val="FontStyle29"/>
          <w:sz w:val="25"/>
          <w:szCs w:val="25"/>
        </w:rPr>
        <w:t>6155,4</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72439F">
        <w:rPr>
          <w:rStyle w:val="FontStyle29"/>
          <w:sz w:val="25"/>
          <w:szCs w:val="25"/>
        </w:rPr>
        <w:lastRenderedPageBreak/>
        <w:t>6271,4</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051C1A">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72439F">
        <w:rPr>
          <w:rStyle w:val="FontStyle29"/>
          <w:sz w:val="25"/>
          <w:szCs w:val="25"/>
        </w:rPr>
        <w:t>116,0</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9626B2">
        <w:rPr>
          <w:sz w:val="25"/>
          <w:szCs w:val="25"/>
        </w:rPr>
        <w:t>Мугунского</w:t>
      </w:r>
      <w:r w:rsidR="002101D1">
        <w:rPr>
          <w:sz w:val="25"/>
          <w:szCs w:val="25"/>
        </w:rPr>
        <w:t xml:space="preserve">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9626B2">
        <w:rPr>
          <w:sz w:val="25"/>
          <w:szCs w:val="25"/>
        </w:rPr>
        <w:t>6155,4</w:t>
      </w:r>
      <w:r w:rsidRPr="0021671B">
        <w:rPr>
          <w:sz w:val="25"/>
          <w:szCs w:val="25"/>
        </w:rPr>
        <w:t xml:space="preserve"> тыс.руб. или </w:t>
      </w:r>
      <w:r w:rsidR="0026641B">
        <w:rPr>
          <w:sz w:val="25"/>
          <w:szCs w:val="25"/>
        </w:rPr>
        <w:t>98</w:t>
      </w:r>
      <w:r w:rsidR="00E34DD0">
        <w:rPr>
          <w:sz w:val="25"/>
          <w:szCs w:val="25"/>
        </w:rPr>
        <w:t>,6</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26641B">
        <w:rPr>
          <w:sz w:val="25"/>
          <w:szCs w:val="25"/>
        </w:rPr>
        <w:t>477,5</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9626B2">
        <w:rPr>
          <w:sz w:val="25"/>
          <w:szCs w:val="25"/>
        </w:rPr>
        <w:t>Мугунского</w:t>
      </w:r>
      <w:r w:rsidR="002101D1">
        <w:rPr>
          <w:sz w:val="25"/>
          <w:szCs w:val="25"/>
        </w:rPr>
        <w:t xml:space="preserve">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9626B2" w:rsidRPr="00ED4234" w:rsidRDefault="008D1AA9" w:rsidP="009626B2">
      <w:pPr>
        <w:jc w:val="both"/>
      </w:pPr>
      <w:r>
        <w:t xml:space="preserve">                                                                                                                                       (</w:t>
      </w:r>
      <w:r w:rsidRPr="008D1AA9">
        <w:rPr>
          <w:sz w:val="25"/>
          <w:szCs w:val="25"/>
        </w:rPr>
        <w:t>тыс. руб.</w:t>
      </w:r>
      <w:r>
        <w:rPr>
          <w:sz w:val="25"/>
          <w:szCs w:val="25"/>
        </w:rPr>
        <w:t>)</w:t>
      </w:r>
      <w:r w:rsidR="000729B9">
        <w:t xml:space="preserve"> </w:t>
      </w:r>
      <w:r w:rsidR="009626B2" w:rsidRPr="00ED4234">
        <w:t xml:space="preserve">                                                                                                                         </w:t>
      </w:r>
      <w:r w:rsidR="009626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911"/>
        <w:gridCol w:w="1685"/>
        <w:gridCol w:w="1962"/>
        <w:gridCol w:w="1959"/>
      </w:tblGrid>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both"/>
              <w:rPr>
                <w:b/>
                <w:sz w:val="25"/>
                <w:szCs w:val="25"/>
              </w:rPr>
            </w:pPr>
            <w:r w:rsidRPr="009626B2">
              <w:rPr>
                <w:b/>
                <w:sz w:val="25"/>
                <w:szCs w:val="25"/>
              </w:rPr>
              <w:t>Вид дохода</w:t>
            </w:r>
          </w:p>
        </w:tc>
        <w:tc>
          <w:tcPr>
            <w:tcW w:w="1911"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center"/>
              <w:rPr>
                <w:b/>
                <w:sz w:val="25"/>
                <w:szCs w:val="25"/>
              </w:rPr>
            </w:pPr>
            <w:r w:rsidRPr="009626B2">
              <w:rPr>
                <w:b/>
                <w:sz w:val="25"/>
                <w:szCs w:val="25"/>
              </w:rPr>
              <w:t xml:space="preserve">План </w:t>
            </w:r>
            <w:r>
              <w:rPr>
                <w:b/>
                <w:sz w:val="25"/>
                <w:szCs w:val="25"/>
              </w:rPr>
              <w:t xml:space="preserve">на </w:t>
            </w:r>
            <w:smartTag w:uri="urn:schemas-microsoft-com:office:smarttags" w:element="metricconverter">
              <w:smartTagPr>
                <w:attr w:name="ProductID" w:val="2014 г"/>
              </w:smartTagPr>
              <w:r w:rsidRPr="009626B2">
                <w:rPr>
                  <w:b/>
                  <w:sz w:val="25"/>
                  <w:szCs w:val="25"/>
                  <w:lang w:val="en-US"/>
                </w:rPr>
                <w:t xml:space="preserve">2014 </w:t>
              </w:r>
              <w:r w:rsidRPr="009626B2">
                <w:rPr>
                  <w:b/>
                  <w:sz w:val="25"/>
                  <w:szCs w:val="25"/>
                </w:rPr>
                <w:t>г</w:t>
              </w:r>
              <w:r>
                <w:rPr>
                  <w:b/>
                  <w:sz w:val="25"/>
                  <w:szCs w:val="25"/>
                </w:rPr>
                <w:t>од</w:t>
              </w:r>
            </w:smartTag>
          </w:p>
        </w:tc>
        <w:tc>
          <w:tcPr>
            <w:tcW w:w="1685"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center"/>
              <w:rPr>
                <w:b/>
                <w:sz w:val="25"/>
                <w:szCs w:val="25"/>
              </w:rPr>
            </w:pPr>
            <w:r w:rsidRPr="009626B2">
              <w:rPr>
                <w:b/>
                <w:sz w:val="25"/>
                <w:szCs w:val="25"/>
              </w:rPr>
              <w:t>Исполнено</w:t>
            </w:r>
            <w:r>
              <w:rPr>
                <w:b/>
                <w:sz w:val="25"/>
                <w:szCs w:val="25"/>
              </w:rPr>
              <w:t xml:space="preserve"> за 2014 год</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38766A">
            <w:pPr>
              <w:jc w:val="center"/>
              <w:rPr>
                <w:b/>
                <w:sz w:val="25"/>
                <w:szCs w:val="25"/>
              </w:rPr>
            </w:pPr>
            <w:r w:rsidRPr="009626B2">
              <w:rPr>
                <w:b/>
                <w:sz w:val="25"/>
                <w:szCs w:val="25"/>
              </w:rPr>
              <w:t>% выполнения</w:t>
            </w:r>
          </w:p>
        </w:tc>
        <w:tc>
          <w:tcPr>
            <w:tcW w:w="1959"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center"/>
              <w:rPr>
                <w:b/>
                <w:sz w:val="25"/>
                <w:szCs w:val="25"/>
              </w:rPr>
            </w:pPr>
            <w:r>
              <w:rPr>
                <w:b/>
                <w:sz w:val="25"/>
                <w:szCs w:val="25"/>
              </w:rPr>
              <w:t>Отклонения</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both"/>
              <w:rPr>
                <w:b/>
                <w:sz w:val="25"/>
                <w:szCs w:val="25"/>
              </w:rPr>
            </w:pPr>
            <w:r w:rsidRPr="00E13218">
              <w:rPr>
                <w:b/>
              </w:rPr>
              <w:t>Собственные источники доходов</w:t>
            </w:r>
          </w:p>
        </w:tc>
        <w:tc>
          <w:tcPr>
            <w:tcW w:w="1911"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center"/>
              <w:rPr>
                <w:b/>
              </w:rPr>
            </w:pPr>
          </w:p>
          <w:p w:rsidR="009626B2" w:rsidRPr="009626B2" w:rsidRDefault="009626B2" w:rsidP="0038766A">
            <w:pPr>
              <w:jc w:val="center"/>
              <w:rPr>
                <w:b/>
              </w:rPr>
            </w:pPr>
            <w:r w:rsidRPr="009626B2">
              <w:rPr>
                <w:b/>
              </w:rPr>
              <w:t>1405,6</w:t>
            </w:r>
          </w:p>
        </w:tc>
        <w:tc>
          <w:tcPr>
            <w:tcW w:w="1685"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center"/>
              <w:rPr>
                <w:b/>
              </w:rPr>
            </w:pPr>
          </w:p>
          <w:p w:rsidR="009626B2" w:rsidRPr="009626B2" w:rsidRDefault="009626B2" w:rsidP="0038766A">
            <w:pPr>
              <w:jc w:val="center"/>
              <w:rPr>
                <w:b/>
              </w:rPr>
            </w:pPr>
            <w:r w:rsidRPr="009626B2">
              <w:rPr>
                <w:b/>
              </w:rPr>
              <w:t>1315,9</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9626B2" w:rsidRDefault="0026641B" w:rsidP="0038766A">
            <w:pPr>
              <w:jc w:val="center"/>
              <w:rPr>
                <w:b/>
              </w:rPr>
            </w:pPr>
            <w:r>
              <w:rPr>
                <w:b/>
              </w:rPr>
              <w:t>93,6</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38766A">
            <w:pPr>
              <w:jc w:val="center"/>
              <w:rPr>
                <w:b/>
              </w:rPr>
            </w:pPr>
            <w:r w:rsidRPr="009626B2">
              <w:rPr>
                <w:b/>
              </w:rPr>
              <w:t>-89,7</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both"/>
            </w:pPr>
            <w:r w:rsidRPr="00ED4234">
              <w:t>НДФЛ</w:t>
            </w:r>
          </w:p>
        </w:tc>
        <w:tc>
          <w:tcPr>
            <w:tcW w:w="1911"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251,4</w:t>
            </w:r>
          </w:p>
        </w:tc>
        <w:tc>
          <w:tcPr>
            <w:tcW w:w="1685"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252,0</w:t>
            </w:r>
          </w:p>
        </w:tc>
        <w:tc>
          <w:tcPr>
            <w:tcW w:w="1962"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100</w:t>
            </w:r>
            <w:r w:rsidR="0026641B">
              <w:t>,2</w:t>
            </w:r>
          </w:p>
        </w:tc>
        <w:tc>
          <w:tcPr>
            <w:tcW w:w="1959"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+0,6</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both"/>
            </w:pPr>
            <w:r w:rsidRPr="00ED4234">
              <w:t>Доходы от уплаты акцизов</w:t>
            </w:r>
          </w:p>
        </w:tc>
        <w:tc>
          <w:tcPr>
            <w:tcW w:w="1911"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488,3</w:t>
            </w:r>
          </w:p>
        </w:tc>
        <w:tc>
          <w:tcPr>
            <w:tcW w:w="1685"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391,3</w:t>
            </w:r>
          </w:p>
        </w:tc>
        <w:tc>
          <w:tcPr>
            <w:tcW w:w="1962"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80</w:t>
            </w:r>
            <w:r w:rsidR="0026641B">
              <w:t>,1</w:t>
            </w:r>
          </w:p>
        </w:tc>
        <w:tc>
          <w:tcPr>
            <w:tcW w:w="1959"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-97,0</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both"/>
            </w:pPr>
            <w:r w:rsidRPr="00ED4234">
              <w:t>ЕСХН</w:t>
            </w:r>
          </w:p>
        </w:tc>
        <w:tc>
          <w:tcPr>
            <w:tcW w:w="1911"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306,3</w:t>
            </w:r>
          </w:p>
        </w:tc>
        <w:tc>
          <w:tcPr>
            <w:tcW w:w="1685"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306,3</w:t>
            </w:r>
          </w:p>
        </w:tc>
        <w:tc>
          <w:tcPr>
            <w:tcW w:w="1962"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100</w:t>
            </w:r>
          </w:p>
        </w:tc>
        <w:tc>
          <w:tcPr>
            <w:tcW w:w="1959"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r w:rsidRPr="00ED4234">
              <w:t>Налог на имущество физических лиц</w:t>
            </w:r>
          </w:p>
        </w:tc>
        <w:tc>
          <w:tcPr>
            <w:tcW w:w="1911"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76,9</w:t>
            </w:r>
          </w:p>
        </w:tc>
        <w:tc>
          <w:tcPr>
            <w:tcW w:w="1685"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79,9</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ED4234" w:rsidRDefault="0026641B" w:rsidP="0038766A">
            <w:pPr>
              <w:jc w:val="center"/>
            </w:pPr>
            <w:r>
              <w:t>103,9</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+3,0</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both"/>
            </w:pPr>
            <w:r w:rsidRPr="00ED4234">
              <w:t>Земельный налог</w:t>
            </w:r>
          </w:p>
        </w:tc>
        <w:tc>
          <w:tcPr>
            <w:tcW w:w="1911"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123,4</w:t>
            </w:r>
          </w:p>
        </w:tc>
        <w:tc>
          <w:tcPr>
            <w:tcW w:w="1685"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126,9</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26641B">
            <w:pPr>
              <w:jc w:val="center"/>
            </w:pPr>
            <w:r w:rsidRPr="00ED4234">
              <w:t>10</w:t>
            </w:r>
            <w:r w:rsidR="0026641B">
              <w:t>2,8</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+3,5</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both"/>
            </w:pPr>
            <w:r w:rsidRPr="00ED4234">
              <w:t>Госпошлина</w:t>
            </w:r>
          </w:p>
        </w:tc>
        <w:tc>
          <w:tcPr>
            <w:tcW w:w="1911"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38,4</w:t>
            </w:r>
          </w:p>
        </w:tc>
        <w:tc>
          <w:tcPr>
            <w:tcW w:w="1685" w:type="dxa"/>
            <w:tcBorders>
              <w:top w:val="single" w:sz="4" w:space="0" w:color="auto"/>
              <w:left w:val="single" w:sz="4" w:space="0" w:color="auto"/>
              <w:bottom w:val="single" w:sz="4" w:space="0" w:color="auto"/>
              <w:right w:val="single" w:sz="4" w:space="0" w:color="auto"/>
            </w:tcBorders>
          </w:tcPr>
          <w:p w:rsidR="009626B2" w:rsidRPr="00ED4234" w:rsidRDefault="009626B2" w:rsidP="0038766A">
            <w:pPr>
              <w:jc w:val="center"/>
            </w:pPr>
            <w:r w:rsidRPr="00ED4234">
              <w:t>38,5</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100</w:t>
            </w:r>
            <w:r w:rsidR="0026641B">
              <w:t>,3</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+0,1</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r w:rsidRPr="00ED4234">
              <w:t>Аренда земли</w:t>
            </w:r>
          </w:p>
        </w:tc>
        <w:tc>
          <w:tcPr>
            <w:tcW w:w="1911"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38,0</w:t>
            </w:r>
          </w:p>
        </w:tc>
        <w:tc>
          <w:tcPr>
            <w:tcW w:w="1685"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38,1</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100</w:t>
            </w:r>
            <w:r w:rsidR="0026641B">
              <w:t>,3</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+0,1</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r w:rsidRPr="00ED4234">
              <w:t>Прочие доходы от оказания платных услуг (работ)</w:t>
            </w:r>
          </w:p>
        </w:tc>
        <w:tc>
          <w:tcPr>
            <w:tcW w:w="1911"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28,0</w:t>
            </w:r>
          </w:p>
        </w:tc>
        <w:tc>
          <w:tcPr>
            <w:tcW w:w="1685"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28,0</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100</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ED4234" w:rsidRDefault="0026641B" w:rsidP="0038766A">
            <w:pPr>
              <w:jc w:val="center"/>
            </w:pPr>
            <w:r>
              <w:t>-</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r w:rsidRPr="00ED4234">
              <w:t>Продажа земли</w:t>
            </w:r>
          </w:p>
        </w:tc>
        <w:tc>
          <w:tcPr>
            <w:tcW w:w="1911"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54,9</w:t>
            </w:r>
          </w:p>
        </w:tc>
        <w:tc>
          <w:tcPr>
            <w:tcW w:w="1685"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54,9</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ED4234" w:rsidRDefault="009626B2" w:rsidP="0038766A">
            <w:pPr>
              <w:jc w:val="center"/>
            </w:pPr>
            <w:r w:rsidRPr="00ED4234">
              <w:t>100</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ED4234" w:rsidRDefault="0026641B" w:rsidP="0038766A">
            <w:pPr>
              <w:jc w:val="center"/>
            </w:pPr>
            <w:r>
              <w:t>-</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ED4234" w:rsidRDefault="009626B2" w:rsidP="0038766A">
            <w:r w:rsidRPr="00153F9A">
              <w:rPr>
                <w:b/>
              </w:rPr>
              <w:t>Безвозмездные поступления</w:t>
            </w:r>
          </w:p>
        </w:tc>
        <w:tc>
          <w:tcPr>
            <w:tcW w:w="1911"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38766A">
            <w:pPr>
              <w:jc w:val="center"/>
              <w:rPr>
                <w:b/>
              </w:rPr>
            </w:pPr>
            <w:r>
              <w:rPr>
                <w:b/>
              </w:rPr>
              <w:t>4839,5</w:t>
            </w:r>
          </w:p>
        </w:tc>
        <w:tc>
          <w:tcPr>
            <w:tcW w:w="1685"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38766A">
            <w:pPr>
              <w:jc w:val="center"/>
              <w:rPr>
                <w:b/>
              </w:rPr>
            </w:pPr>
            <w:r w:rsidRPr="009626B2">
              <w:rPr>
                <w:b/>
              </w:rPr>
              <w:t>4839,5</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38766A">
            <w:pPr>
              <w:jc w:val="center"/>
              <w:rPr>
                <w:b/>
              </w:rPr>
            </w:pPr>
            <w:r>
              <w:rPr>
                <w:b/>
              </w:rPr>
              <w:t>100</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9626B2" w:rsidRDefault="0026641B" w:rsidP="0038766A">
            <w:pPr>
              <w:jc w:val="center"/>
              <w:rPr>
                <w:b/>
              </w:rPr>
            </w:pPr>
            <w:r>
              <w:rPr>
                <w:b/>
              </w:rPr>
              <w:t>-</w:t>
            </w:r>
          </w:p>
        </w:tc>
      </w:tr>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rPr>
                <w:b/>
              </w:rPr>
            </w:pPr>
            <w:r>
              <w:rPr>
                <w:b/>
              </w:rPr>
              <w:t>И</w:t>
            </w:r>
            <w:r w:rsidRPr="009626B2">
              <w:rPr>
                <w:b/>
              </w:rPr>
              <w:t>того</w:t>
            </w:r>
          </w:p>
        </w:tc>
        <w:tc>
          <w:tcPr>
            <w:tcW w:w="1911"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center"/>
              <w:rPr>
                <w:b/>
              </w:rPr>
            </w:pPr>
            <w:r w:rsidRPr="009626B2">
              <w:rPr>
                <w:b/>
              </w:rPr>
              <w:t>6245,1</w:t>
            </w:r>
          </w:p>
        </w:tc>
        <w:tc>
          <w:tcPr>
            <w:tcW w:w="1685" w:type="dxa"/>
            <w:tcBorders>
              <w:top w:val="single" w:sz="4" w:space="0" w:color="auto"/>
              <w:left w:val="single" w:sz="4" w:space="0" w:color="auto"/>
              <w:bottom w:val="single" w:sz="4" w:space="0" w:color="auto"/>
              <w:right w:val="single" w:sz="4" w:space="0" w:color="auto"/>
            </w:tcBorders>
          </w:tcPr>
          <w:p w:rsidR="009626B2" w:rsidRPr="009626B2" w:rsidRDefault="009626B2" w:rsidP="0038766A">
            <w:pPr>
              <w:jc w:val="center"/>
              <w:rPr>
                <w:b/>
              </w:rPr>
            </w:pPr>
            <w:r w:rsidRPr="009626B2">
              <w:rPr>
                <w:b/>
              </w:rPr>
              <w:t>6155,4</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38766A">
            <w:pPr>
              <w:jc w:val="center"/>
              <w:rPr>
                <w:b/>
              </w:rPr>
            </w:pPr>
            <w:r>
              <w:rPr>
                <w:b/>
              </w:rPr>
              <w:t>98,6</w:t>
            </w:r>
          </w:p>
        </w:tc>
        <w:tc>
          <w:tcPr>
            <w:tcW w:w="1959"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38766A">
            <w:pPr>
              <w:jc w:val="center"/>
              <w:rPr>
                <w:b/>
              </w:rPr>
            </w:pPr>
            <w:r>
              <w:rPr>
                <w:b/>
              </w:rPr>
              <w:t>-89,7</w:t>
            </w:r>
          </w:p>
        </w:tc>
      </w:tr>
    </w:tbl>
    <w:p w:rsidR="002615EC" w:rsidRPr="00BE743B" w:rsidRDefault="000729B9" w:rsidP="00101869">
      <w:pPr>
        <w:jc w:val="both"/>
        <w:rPr>
          <w:sz w:val="25"/>
          <w:szCs w:val="25"/>
        </w:rPr>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26641B">
        <w:rPr>
          <w:sz w:val="25"/>
          <w:szCs w:val="25"/>
        </w:rPr>
        <w:t>1315,9</w:t>
      </w:r>
      <w:r>
        <w:rPr>
          <w:sz w:val="25"/>
          <w:szCs w:val="25"/>
        </w:rPr>
        <w:t xml:space="preserve"> тыс.руб., что составляет </w:t>
      </w:r>
      <w:r w:rsidR="0026641B">
        <w:rPr>
          <w:sz w:val="25"/>
          <w:szCs w:val="25"/>
        </w:rPr>
        <w:t>93,6</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26641B">
        <w:rPr>
          <w:sz w:val="25"/>
          <w:szCs w:val="25"/>
        </w:rPr>
        <w:t>21,4</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26641B">
        <w:rPr>
          <w:sz w:val="25"/>
          <w:szCs w:val="25"/>
        </w:rPr>
        <w:t>78,6</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26641B">
        <w:rPr>
          <w:sz w:val="25"/>
          <w:szCs w:val="25"/>
        </w:rPr>
        <w:t>Мугунского</w:t>
      </w:r>
      <w:r w:rsidR="00EE59BA">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26641B">
        <w:rPr>
          <w:sz w:val="25"/>
          <w:szCs w:val="25"/>
        </w:rPr>
        <w:t>Мугунского</w:t>
      </w:r>
      <w:r w:rsidRPr="006E035E">
        <w:rPr>
          <w:sz w:val="25"/>
          <w:szCs w:val="25"/>
        </w:rPr>
        <w:t xml:space="preserve"> сельского поселения за 2014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26641B">
        <w:rPr>
          <w:sz w:val="25"/>
          <w:szCs w:val="25"/>
        </w:rPr>
        <w:t>29,7</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C92795" w:rsidRDefault="006E035E" w:rsidP="00C92795">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sidR="00B846CE">
        <w:rPr>
          <w:sz w:val="25"/>
          <w:szCs w:val="25"/>
        </w:rPr>
        <w:t xml:space="preserve"> и единый сельскохозяйственный налог. </w:t>
      </w:r>
      <w:r w:rsidR="00057F08">
        <w:rPr>
          <w:sz w:val="25"/>
          <w:szCs w:val="25"/>
        </w:rPr>
        <w:t>Удельный вес</w:t>
      </w:r>
      <w:r w:rsidR="0024027A">
        <w:rPr>
          <w:sz w:val="25"/>
          <w:szCs w:val="25"/>
        </w:rPr>
        <w:t xml:space="preserve"> </w:t>
      </w:r>
      <w:r w:rsidR="00B846CE">
        <w:rPr>
          <w:sz w:val="25"/>
          <w:szCs w:val="25"/>
        </w:rPr>
        <w:t xml:space="preserve">налога на доходы физических лиц </w:t>
      </w:r>
      <w:r w:rsidR="00057F08">
        <w:rPr>
          <w:sz w:val="25"/>
          <w:szCs w:val="25"/>
        </w:rPr>
        <w:t xml:space="preserve">от </w:t>
      </w:r>
      <w:r w:rsidR="00057F08" w:rsidRPr="004506F3">
        <w:rPr>
          <w:sz w:val="25"/>
          <w:szCs w:val="25"/>
        </w:rPr>
        <w:t xml:space="preserve">общей </w:t>
      </w:r>
      <w:r w:rsidR="00057F08" w:rsidRPr="004506F3">
        <w:rPr>
          <w:sz w:val="25"/>
          <w:szCs w:val="25"/>
        </w:rPr>
        <w:lastRenderedPageBreak/>
        <w:t xml:space="preserve">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26641B">
        <w:rPr>
          <w:sz w:val="25"/>
          <w:szCs w:val="25"/>
        </w:rPr>
        <w:t>19,5</w:t>
      </w:r>
      <w:r w:rsidR="0024027A" w:rsidRPr="004506F3">
        <w:rPr>
          <w:sz w:val="25"/>
          <w:szCs w:val="25"/>
        </w:rPr>
        <w:t>%</w:t>
      </w:r>
      <w:r w:rsidR="00057F08">
        <w:rPr>
          <w:sz w:val="25"/>
          <w:szCs w:val="25"/>
        </w:rPr>
        <w:t>.</w:t>
      </w:r>
      <w:r w:rsidR="00C92795">
        <w:rPr>
          <w:sz w:val="25"/>
          <w:szCs w:val="25"/>
        </w:rPr>
        <w:t xml:space="preserve"> Удельный вес единого сельскохозяйственного налога от </w:t>
      </w:r>
      <w:r w:rsidR="00C92795" w:rsidRPr="004506F3">
        <w:rPr>
          <w:sz w:val="25"/>
          <w:szCs w:val="25"/>
        </w:rPr>
        <w:t xml:space="preserve">общей доли поступлений </w:t>
      </w:r>
      <w:r w:rsidR="00C92795">
        <w:rPr>
          <w:sz w:val="25"/>
          <w:szCs w:val="25"/>
        </w:rPr>
        <w:t>по собственным доходным источникам составляет 23,3</w:t>
      </w:r>
      <w:r w:rsidR="00C92795" w:rsidRPr="004506F3">
        <w:rPr>
          <w:sz w:val="25"/>
          <w:szCs w:val="25"/>
        </w:rPr>
        <w:t>%</w:t>
      </w:r>
      <w:r w:rsidR="00C92795">
        <w:rPr>
          <w:sz w:val="25"/>
          <w:szCs w:val="25"/>
        </w:rPr>
        <w:t>.</w:t>
      </w:r>
    </w:p>
    <w:p w:rsidR="00F62C30" w:rsidRDefault="00F5045C" w:rsidP="00030DC4">
      <w:pPr>
        <w:jc w:val="both"/>
        <w:rPr>
          <w:sz w:val="25"/>
          <w:szCs w:val="25"/>
        </w:rPr>
      </w:pPr>
      <w:r w:rsidRPr="00F5045C">
        <w:rPr>
          <w:sz w:val="25"/>
          <w:szCs w:val="25"/>
        </w:rPr>
        <w:t xml:space="preserve">           Недоимка по платежам в бюджет Мугунского сельского поселения по НДФЛ по состоянию на 01.01.2015 года составляет 3,1 т</w:t>
      </w:r>
      <w:r>
        <w:rPr>
          <w:sz w:val="25"/>
          <w:szCs w:val="25"/>
        </w:rPr>
        <w:t>ыс</w:t>
      </w:r>
      <w:r w:rsidRPr="00F5045C">
        <w:rPr>
          <w:sz w:val="25"/>
          <w:szCs w:val="25"/>
        </w:rPr>
        <w:t>.руб., по налогу на имущество физических лиц составляет 79,0 т</w:t>
      </w:r>
      <w:r>
        <w:rPr>
          <w:sz w:val="25"/>
          <w:szCs w:val="25"/>
        </w:rPr>
        <w:t>ыс</w:t>
      </w:r>
      <w:r w:rsidRPr="00F5045C">
        <w:rPr>
          <w:sz w:val="25"/>
          <w:szCs w:val="25"/>
        </w:rPr>
        <w:t>.руб., по земельному налогу с физических лиц – 205,0 т</w:t>
      </w:r>
      <w:r>
        <w:rPr>
          <w:sz w:val="25"/>
          <w:szCs w:val="25"/>
        </w:rPr>
        <w:t>ыс</w:t>
      </w:r>
      <w:r w:rsidRPr="00F5045C">
        <w:rPr>
          <w:sz w:val="25"/>
          <w:szCs w:val="25"/>
        </w:rPr>
        <w:t>.руб., по земельному налогу с организаций – 3,7 т</w:t>
      </w:r>
      <w:r>
        <w:rPr>
          <w:sz w:val="25"/>
          <w:szCs w:val="25"/>
        </w:rPr>
        <w:t>ыс</w:t>
      </w:r>
      <w:r w:rsidRPr="00F5045C">
        <w:rPr>
          <w:sz w:val="25"/>
          <w:szCs w:val="25"/>
        </w:rPr>
        <w:t xml:space="preserve">.руб.        </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030DC4">
        <w:rPr>
          <w:sz w:val="25"/>
          <w:szCs w:val="25"/>
        </w:rPr>
        <w:t>4839,5</w:t>
      </w:r>
      <w:r w:rsidRPr="00B86C13">
        <w:rPr>
          <w:sz w:val="25"/>
          <w:szCs w:val="25"/>
        </w:rPr>
        <w:t xml:space="preserve"> тыс.руб. или </w:t>
      </w:r>
      <w:r w:rsidR="00030DC4">
        <w:rPr>
          <w:sz w:val="25"/>
          <w:szCs w:val="25"/>
        </w:rPr>
        <w:t>100</w:t>
      </w:r>
      <w:r>
        <w:rPr>
          <w:sz w:val="25"/>
          <w:szCs w:val="25"/>
        </w:rPr>
        <w:t xml:space="preserve">% к уточненному плану и </w:t>
      </w:r>
      <w:r w:rsidR="00030DC4">
        <w:rPr>
          <w:sz w:val="25"/>
          <w:szCs w:val="25"/>
        </w:rPr>
        <w:t>78,6</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0238C8">
        <w:rPr>
          <w:sz w:val="25"/>
          <w:szCs w:val="25"/>
        </w:rPr>
        <w:t>1072,6</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DB5C61" w:rsidRDefault="000932A8" w:rsidP="00955127">
            <w:pPr>
              <w:tabs>
                <w:tab w:val="left" w:pos="709"/>
                <w:tab w:val="left" w:pos="1080"/>
              </w:tabs>
              <w:jc w:val="center"/>
              <w:rPr>
                <w:b/>
              </w:rPr>
            </w:pPr>
          </w:p>
          <w:p w:rsidR="000932A8" w:rsidRPr="00DB5C61" w:rsidRDefault="000932A8" w:rsidP="00955127">
            <w:pPr>
              <w:tabs>
                <w:tab w:val="left" w:pos="709"/>
                <w:tab w:val="left" w:pos="1080"/>
              </w:tabs>
              <w:jc w:val="center"/>
              <w:rPr>
                <w:b/>
              </w:rPr>
            </w:pPr>
            <w:r w:rsidRPr="00DB5C61">
              <w:rPr>
                <w:b/>
                <w:sz w:val="22"/>
                <w:szCs w:val="22"/>
              </w:rPr>
              <w:t xml:space="preserve">Наименование </w:t>
            </w:r>
          </w:p>
        </w:tc>
        <w:tc>
          <w:tcPr>
            <w:tcW w:w="1440" w:type="dxa"/>
          </w:tcPr>
          <w:p w:rsidR="000932A8" w:rsidRPr="00DB5C61" w:rsidRDefault="000932A8" w:rsidP="00955127">
            <w:pPr>
              <w:tabs>
                <w:tab w:val="left" w:pos="709"/>
                <w:tab w:val="left" w:pos="1080"/>
              </w:tabs>
              <w:jc w:val="center"/>
              <w:rPr>
                <w:b/>
              </w:rPr>
            </w:pPr>
            <w:r w:rsidRPr="00DB5C61">
              <w:rPr>
                <w:b/>
                <w:sz w:val="22"/>
                <w:szCs w:val="22"/>
              </w:rPr>
              <w:t xml:space="preserve">Утверждено на </w:t>
            </w:r>
          </w:p>
          <w:p w:rsidR="000932A8" w:rsidRPr="00DB5C61" w:rsidRDefault="00D35DC8" w:rsidP="00955127">
            <w:pPr>
              <w:tabs>
                <w:tab w:val="left" w:pos="709"/>
                <w:tab w:val="left" w:pos="1080"/>
              </w:tabs>
              <w:jc w:val="center"/>
              <w:rPr>
                <w:b/>
              </w:rPr>
            </w:pPr>
            <w:r w:rsidRPr="00DB5C61">
              <w:rPr>
                <w:b/>
                <w:sz w:val="22"/>
                <w:szCs w:val="22"/>
              </w:rPr>
              <w:t>2014</w:t>
            </w:r>
            <w:r w:rsidR="000932A8" w:rsidRPr="00DB5C61">
              <w:rPr>
                <w:b/>
                <w:sz w:val="22"/>
                <w:szCs w:val="22"/>
              </w:rPr>
              <w:t xml:space="preserve"> год</w:t>
            </w:r>
          </w:p>
        </w:tc>
        <w:tc>
          <w:tcPr>
            <w:tcW w:w="1260" w:type="dxa"/>
          </w:tcPr>
          <w:p w:rsidR="000932A8" w:rsidRPr="00DB5C61" w:rsidRDefault="000932A8" w:rsidP="00955127">
            <w:pPr>
              <w:tabs>
                <w:tab w:val="left" w:pos="709"/>
                <w:tab w:val="left" w:pos="1080"/>
              </w:tabs>
              <w:jc w:val="center"/>
              <w:rPr>
                <w:b/>
              </w:rPr>
            </w:pPr>
            <w:r w:rsidRPr="00DB5C61">
              <w:rPr>
                <w:b/>
                <w:sz w:val="22"/>
                <w:szCs w:val="22"/>
              </w:rPr>
              <w:t>Исполне</w:t>
            </w:r>
            <w:r w:rsidR="00DB5C61">
              <w:rPr>
                <w:b/>
                <w:sz w:val="22"/>
                <w:szCs w:val="22"/>
              </w:rPr>
              <w:t>-</w:t>
            </w:r>
            <w:r w:rsidRPr="00DB5C61">
              <w:rPr>
                <w:b/>
                <w:sz w:val="22"/>
                <w:szCs w:val="22"/>
              </w:rPr>
              <w:t xml:space="preserve">но за </w:t>
            </w:r>
          </w:p>
          <w:p w:rsidR="000932A8" w:rsidRPr="00DB5C61" w:rsidRDefault="000932A8" w:rsidP="00D35DC8">
            <w:pPr>
              <w:tabs>
                <w:tab w:val="left" w:pos="709"/>
                <w:tab w:val="left" w:pos="1080"/>
              </w:tabs>
              <w:jc w:val="center"/>
              <w:rPr>
                <w:b/>
              </w:rPr>
            </w:pPr>
            <w:r w:rsidRPr="00DB5C61">
              <w:rPr>
                <w:b/>
                <w:sz w:val="22"/>
                <w:szCs w:val="22"/>
              </w:rPr>
              <w:t>201</w:t>
            </w:r>
            <w:r w:rsidR="00D35DC8" w:rsidRPr="00DB5C61">
              <w:rPr>
                <w:b/>
                <w:sz w:val="22"/>
                <w:szCs w:val="22"/>
              </w:rPr>
              <w:t xml:space="preserve">4 </w:t>
            </w:r>
            <w:r w:rsidRPr="00DB5C61">
              <w:rPr>
                <w:b/>
                <w:sz w:val="22"/>
                <w:szCs w:val="22"/>
              </w:rPr>
              <w:t xml:space="preserve">год </w:t>
            </w:r>
          </w:p>
        </w:tc>
        <w:tc>
          <w:tcPr>
            <w:tcW w:w="1080" w:type="dxa"/>
          </w:tcPr>
          <w:p w:rsidR="000932A8" w:rsidRPr="00DB5C61" w:rsidRDefault="000932A8" w:rsidP="00955127">
            <w:pPr>
              <w:tabs>
                <w:tab w:val="left" w:pos="709"/>
                <w:tab w:val="left" w:pos="1080"/>
              </w:tabs>
              <w:jc w:val="center"/>
              <w:rPr>
                <w:b/>
              </w:rPr>
            </w:pPr>
            <w:r w:rsidRPr="00DB5C61">
              <w:rPr>
                <w:b/>
                <w:sz w:val="22"/>
                <w:szCs w:val="22"/>
              </w:rPr>
              <w:t>% выпол-нения плана</w:t>
            </w:r>
          </w:p>
        </w:tc>
      </w:tr>
      <w:tr w:rsidR="00327DF6" w:rsidTr="001E1D12">
        <w:tc>
          <w:tcPr>
            <w:tcW w:w="6840" w:type="dxa"/>
          </w:tcPr>
          <w:p w:rsidR="00327DF6" w:rsidRDefault="00327DF6"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327DF6" w:rsidRDefault="00327DF6" w:rsidP="0038766A">
            <w:pPr>
              <w:tabs>
                <w:tab w:val="left" w:pos="709"/>
                <w:tab w:val="left" w:pos="1080"/>
              </w:tabs>
              <w:jc w:val="center"/>
              <w:rPr>
                <w:b/>
              </w:rPr>
            </w:pPr>
            <w:r>
              <w:rPr>
                <w:b/>
              </w:rPr>
              <w:t>2552,4</w:t>
            </w:r>
          </w:p>
        </w:tc>
        <w:tc>
          <w:tcPr>
            <w:tcW w:w="1260" w:type="dxa"/>
          </w:tcPr>
          <w:p w:rsidR="00327DF6" w:rsidRDefault="00327DF6" w:rsidP="007B4C05">
            <w:pPr>
              <w:tabs>
                <w:tab w:val="left" w:pos="709"/>
                <w:tab w:val="left" w:pos="1080"/>
              </w:tabs>
              <w:jc w:val="center"/>
              <w:rPr>
                <w:b/>
              </w:rPr>
            </w:pPr>
            <w:r>
              <w:rPr>
                <w:b/>
              </w:rPr>
              <w:t>2552,4</w:t>
            </w:r>
          </w:p>
        </w:tc>
        <w:tc>
          <w:tcPr>
            <w:tcW w:w="1080" w:type="dxa"/>
          </w:tcPr>
          <w:p w:rsidR="00327DF6" w:rsidRDefault="00327DF6" w:rsidP="007B4C05">
            <w:pPr>
              <w:tabs>
                <w:tab w:val="left" w:pos="709"/>
                <w:tab w:val="left" w:pos="1080"/>
              </w:tabs>
              <w:jc w:val="center"/>
              <w:rPr>
                <w:b/>
              </w:rPr>
            </w:pPr>
            <w:r>
              <w:rPr>
                <w:b/>
                <w:sz w:val="22"/>
                <w:szCs w:val="22"/>
              </w:rPr>
              <w:t>100</w:t>
            </w:r>
          </w:p>
        </w:tc>
      </w:tr>
      <w:tr w:rsidR="00327DF6" w:rsidTr="001E1D12">
        <w:tc>
          <w:tcPr>
            <w:tcW w:w="6840" w:type="dxa"/>
          </w:tcPr>
          <w:p w:rsidR="00327DF6" w:rsidRDefault="00327DF6"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2299,8</w:t>
            </w:r>
          </w:p>
        </w:tc>
        <w:tc>
          <w:tcPr>
            <w:tcW w:w="1260" w:type="dxa"/>
          </w:tcPr>
          <w:p w:rsidR="00327DF6" w:rsidRDefault="00327DF6" w:rsidP="007D2A9A">
            <w:pPr>
              <w:tabs>
                <w:tab w:val="left" w:pos="709"/>
                <w:tab w:val="left" w:pos="1080"/>
              </w:tabs>
              <w:jc w:val="center"/>
            </w:pPr>
          </w:p>
          <w:p w:rsidR="00327DF6" w:rsidRDefault="00327DF6" w:rsidP="007D2A9A">
            <w:pPr>
              <w:tabs>
                <w:tab w:val="left" w:pos="709"/>
                <w:tab w:val="left" w:pos="1080"/>
              </w:tabs>
              <w:jc w:val="center"/>
            </w:pPr>
            <w:r>
              <w:t>2299,8</w:t>
            </w:r>
          </w:p>
        </w:tc>
        <w:tc>
          <w:tcPr>
            <w:tcW w:w="1080" w:type="dxa"/>
          </w:tcPr>
          <w:p w:rsidR="00327DF6" w:rsidRDefault="00327DF6" w:rsidP="007B4C05">
            <w:pPr>
              <w:tabs>
                <w:tab w:val="left" w:pos="709"/>
                <w:tab w:val="left" w:pos="1080"/>
              </w:tabs>
              <w:jc w:val="center"/>
            </w:pPr>
          </w:p>
          <w:p w:rsidR="00327DF6" w:rsidRDefault="00327DF6" w:rsidP="007B4C05">
            <w:pPr>
              <w:tabs>
                <w:tab w:val="left" w:pos="709"/>
                <w:tab w:val="left" w:pos="1080"/>
              </w:tabs>
              <w:jc w:val="center"/>
            </w:pPr>
            <w:r>
              <w:rPr>
                <w:sz w:val="22"/>
                <w:szCs w:val="22"/>
              </w:rPr>
              <w:t>100</w:t>
            </w:r>
          </w:p>
        </w:tc>
      </w:tr>
      <w:tr w:rsidR="00327DF6" w:rsidTr="001E1D12">
        <w:tc>
          <w:tcPr>
            <w:tcW w:w="6840" w:type="dxa"/>
          </w:tcPr>
          <w:p w:rsidR="00327DF6" w:rsidRDefault="00327DF6" w:rsidP="00EB3568">
            <w:pPr>
              <w:tabs>
                <w:tab w:val="left" w:pos="709"/>
                <w:tab w:val="left" w:pos="1080"/>
              </w:tabs>
              <w:rPr>
                <w:sz w:val="22"/>
                <w:szCs w:val="22"/>
              </w:rPr>
            </w:pPr>
            <w:r>
              <w:rPr>
                <w:sz w:val="22"/>
                <w:szCs w:val="22"/>
              </w:rPr>
              <w:t>Дотации бюджетам поселений на поддержку мер по обеспечению сбалансированности бюджетов</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252,6</w:t>
            </w:r>
          </w:p>
        </w:tc>
        <w:tc>
          <w:tcPr>
            <w:tcW w:w="1260" w:type="dxa"/>
          </w:tcPr>
          <w:p w:rsidR="00327DF6" w:rsidRDefault="00327DF6" w:rsidP="007D2A9A">
            <w:pPr>
              <w:tabs>
                <w:tab w:val="left" w:pos="709"/>
                <w:tab w:val="left" w:pos="1080"/>
              </w:tabs>
              <w:jc w:val="center"/>
            </w:pPr>
          </w:p>
          <w:p w:rsidR="00327DF6" w:rsidRDefault="00327DF6" w:rsidP="007D2A9A">
            <w:pPr>
              <w:tabs>
                <w:tab w:val="left" w:pos="709"/>
                <w:tab w:val="left" w:pos="1080"/>
              </w:tabs>
              <w:jc w:val="center"/>
            </w:pPr>
            <w:r>
              <w:t>252,6</w:t>
            </w:r>
          </w:p>
        </w:tc>
        <w:tc>
          <w:tcPr>
            <w:tcW w:w="1080" w:type="dxa"/>
          </w:tcPr>
          <w:p w:rsidR="00327DF6" w:rsidRDefault="00327DF6" w:rsidP="007B4C05">
            <w:pPr>
              <w:tabs>
                <w:tab w:val="left" w:pos="709"/>
                <w:tab w:val="left" w:pos="1080"/>
              </w:tabs>
              <w:jc w:val="center"/>
            </w:pPr>
          </w:p>
          <w:p w:rsidR="00327DF6" w:rsidRDefault="00327DF6" w:rsidP="007B4C05">
            <w:pPr>
              <w:tabs>
                <w:tab w:val="left" w:pos="709"/>
                <w:tab w:val="left" w:pos="1080"/>
              </w:tabs>
              <w:jc w:val="center"/>
            </w:pPr>
            <w:r>
              <w:t>100</w:t>
            </w:r>
          </w:p>
        </w:tc>
      </w:tr>
      <w:tr w:rsidR="00327DF6" w:rsidTr="001E1D12">
        <w:tc>
          <w:tcPr>
            <w:tcW w:w="6840" w:type="dxa"/>
          </w:tcPr>
          <w:p w:rsidR="00327DF6" w:rsidRDefault="00327DF6"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327DF6" w:rsidRDefault="00327DF6" w:rsidP="0038766A">
            <w:pPr>
              <w:tabs>
                <w:tab w:val="left" w:pos="709"/>
                <w:tab w:val="left" w:pos="1080"/>
              </w:tabs>
              <w:jc w:val="center"/>
              <w:rPr>
                <w:b/>
              </w:rPr>
            </w:pPr>
          </w:p>
          <w:p w:rsidR="00327DF6" w:rsidRPr="00D4064B" w:rsidRDefault="00327DF6" w:rsidP="0038766A">
            <w:pPr>
              <w:tabs>
                <w:tab w:val="left" w:pos="709"/>
                <w:tab w:val="left" w:pos="1080"/>
              </w:tabs>
              <w:jc w:val="center"/>
              <w:rPr>
                <w:b/>
              </w:rPr>
            </w:pPr>
            <w:r>
              <w:rPr>
                <w:b/>
              </w:rPr>
              <w:t>1972,8</w:t>
            </w:r>
          </w:p>
        </w:tc>
        <w:tc>
          <w:tcPr>
            <w:tcW w:w="1260" w:type="dxa"/>
          </w:tcPr>
          <w:p w:rsidR="00327DF6" w:rsidRDefault="00327DF6" w:rsidP="000F59DF">
            <w:pPr>
              <w:tabs>
                <w:tab w:val="left" w:pos="709"/>
                <w:tab w:val="left" w:pos="1080"/>
              </w:tabs>
              <w:jc w:val="center"/>
              <w:rPr>
                <w:b/>
              </w:rPr>
            </w:pPr>
          </w:p>
          <w:p w:rsidR="00327DF6" w:rsidRPr="00D4064B" w:rsidRDefault="00327DF6" w:rsidP="000F59DF">
            <w:pPr>
              <w:tabs>
                <w:tab w:val="left" w:pos="709"/>
                <w:tab w:val="left" w:pos="1080"/>
              </w:tabs>
              <w:jc w:val="center"/>
              <w:rPr>
                <w:b/>
              </w:rPr>
            </w:pPr>
            <w:r>
              <w:rPr>
                <w:b/>
              </w:rPr>
              <w:t>1972,8</w:t>
            </w:r>
          </w:p>
        </w:tc>
        <w:tc>
          <w:tcPr>
            <w:tcW w:w="1080" w:type="dxa"/>
          </w:tcPr>
          <w:p w:rsidR="00327DF6" w:rsidRDefault="00327DF6" w:rsidP="007B4C05">
            <w:pPr>
              <w:tabs>
                <w:tab w:val="left" w:pos="709"/>
                <w:tab w:val="left" w:pos="1080"/>
              </w:tabs>
              <w:jc w:val="center"/>
              <w:rPr>
                <w:b/>
                <w:sz w:val="22"/>
                <w:szCs w:val="22"/>
              </w:rPr>
            </w:pPr>
          </w:p>
          <w:p w:rsidR="00327DF6" w:rsidRDefault="00327DF6" w:rsidP="007B4C05">
            <w:pPr>
              <w:tabs>
                <w:tab w:val="left" w:pos="709"/>
                <w:tab w:val="left" w:pos="1080"/>
              </w:tabs>
              <w:jc w:val="center"/>
              <w:rPr>
                <w:b/>
              </w:rPr>
            </w:pPr>
            <w:r>
              <w:rPr>
                <w:b/>
                <w:sz w:val="22"/>
                <w:szCs w:val="22"/>
              </w:rPr>
              <w:t>100</w:t>
            </w:r>
          </w:p>
        </w:tc>
      </w:tr>
      <w:tr w:rsidR="00327DF6" w:rsidTr="00D4064B">
        <w:trPr>
          <w:trHeight w:val="349"/>
        </w:trPr>
        <w:tc>
          <w:tcPr>
            <w:tcW w:w="6840" w:type="dxa"/>
          </w:tcPr>
          <w:p w:rsidR="00327DF6" w:rsidRDefault="00327DF6" w:rsidP="00D35DC8">
            <w:pPr>
              <w:tabs>
                <w:tab w:val="left" w:pos="709"/>
                <w:tab w:val="left" w:pos="1080"/>
              </w:tabs>
            </w:pPr>
          </w:p>
          <w:p w:rsidR="00327DF6" w:rsidRDefault="00327DF6" w:rsidP="00D35DC8">
            <w:pPr>
              <w:tabs>
                <w:tab w:val="left" w:pos="709"/>
                <w:tab w:val="left" w:pos="1080"/>
              </w:tabs>
            </w:pPr>
            <w:r>
              <w:t>Прочие субсидии бюджетам поселений</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1972,8</w:t>
            </w:r>
          </w:p>
        </w:tc>
        <w:tc>
          <w:tcPr>
            <w:tcW w:w="1260" w:type="dxa"/>
          </w:tcPr>
          <w:p w:rsidR="00327DF6" w:rsidRDefault="00327DF6" w:rsidP="000F59DF">
            <w:pPr>
              <w:tabs>
                <w:tab w:val="left" w:pos="709"/>
                <w:tab w:val="left" w:pos="1080"/>
              </w:tabs>
              <w:jc w:val="center"/>
            </w:pPr>
          </w:p>
          <w:p w:rsidR="00327DF6" w:rsidRDefault="00327DF6" w:rsidP="000F59DF">
            <w:pPr>
              <w:tabs>
                <w:tab w:val="left" w:pos="709"/>
                <w:tab w:val="left" w:pos="1080"/>
              </w:tabs>
              <w:jc w:val="center"/>
            </w:pPr>
            <w:r>
              <w:t>1972,8</w:t>
            </w:r>
          </w:p>
        </w:tc>
        <w:tc>
          <w:tcPr>
            <w:tcW w:w="1080" w:type="dxa"/>
          </w:tcPr>
          <w:p w:rsidR="00327DF6" w:rsidRDefault="00327DF6" w:rsidP="00D35DC8">
            <w:pPr>
              <w:tabs>
                <w:tab w:val="left" w:pos="709"/>
                <w:tab w:val="left" w:pos="1080"/>
              </w:tabs>
              <w:jc w:val="center"/>
              <w:rPr>
                <w:sz w:val="22"/>
                <w:szCs w:val="22"/>
              </w:rPr>
            </w:pPr>
          </w:p>
          <w:p w:rsidR="00327DF6" w:rsidRDefault="00327DF6" w:rsidP="00D35DC8">
            <w:pPr>
              <w:tabs>
                <w:tab w:val="left" w:pos="709"/>
                <w:tab w:val="left" w:pos="1080"/>
              </w:tabs>
              <w:jc w:val="center"/>
              <w:rPr>
                <w:sz w:val="22"/>
                <w:szCs w:val="22"/>
              </w:rPr>
            </w:pPr>
            <w:r>
              <w:rPr>
                <w:sz w:val="22"/>
                <w:szCs w:val="22"/>
              </w:rPr>
              <w:t>100</w:t>
            </w:r>
          </w:p>
        </w:tc>
      </w:tr>
      <w:tr w:rsidR="00327DF6" w:rsidTr="001E1D12">
        <w:tc>
          <w:tcPr>
            <w:tcW w:w="6840" w:type="dxa"/>
          </w:tcPr>
          <w:p w:rsidR="00327DF6" w:rsidRDefault="00327DF6" w:rsidP="00BE2F31">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423,5</w:t>
            </w:r>
          </w:p>
        </w:tc>
        <w:tc>
          <w:tcPr>
            <w:tcW w:w="1260" w:type="dxa"/>
          </w:tcPr>
          <w:p w:rsidR="00327DF6" w:rsidRDefault="00327DF6" w:rsidP="000F59DF">
            <w:pPr>
              <w:tabs>
                <w:tab w:val="left" w:pos="709"/>
                <w:tab w:val="left" w:pos="1080"/>
              </w:tabs>
              <w:jc w:val="center"/>
            </w:pPr>
          </w:p>
          <w:p w:rsidR="00327DF6" w:rsidRDefault="00327DF6" w:rsidP="000F59DF">
            <w:pPr>
              <w:tabs>
                <w:tab w:val="left" w:pos="709"/>
                <w:tab w:val="left" w:pos="1080"/>
              </w:tabs>
              <w:jc w:val="center"/>
            </w:pPr>
            <w:r>
              <w:t>423,5</w:t>
            </w:r>
          </w:p>
        </w:tc>
        <w:tc>
          <w:tcPr>
            <w:tcW w:w="1080" w:type="dxa"/>
          </w:tcPr>
          <w:p w:rsidR="00327DF6" w:rsidRDefault="00327DF6" w:rsidP="00D35DC8">
            <w:pPr>
              <w:tabs>
                <w:tab w:val="left" w:pos="709"/>
                <w:tab w:val="left" w:pos="1080"/>
              </w:tabs>
              <w:jc w:val="center"/>
              <w:rPr>
                <w:sz w:val="22"/>
                <w:szCs w:val="22"/>
              </w:rPr>
            </w:pPr>
          </w:p>
          <w:p w:rsidR="00327DF6" w:rsidRDefault="00327DF6" w:rsidP="00D35DC8">
            <w:pPr>
              <w:tabs>
                <w:tab w:val="left" w:pos="709"/>
                <w:tab w:val="left" w:pos="1080"/>
              </w:tabs>
              <w:jc w:val="center"/>
              <w:rPr>
                <w:sz w:val="22"/>
                <w:szCs w:val="22"/>
              </w:rPr>
            </w:pPr>
          </w:p>
          <w:p w:rsidR="00327DF6" w:rsidRDefault="00327DF6" w:rsidP="00D35DC8">
            <w:pPr>
              <w:tabs>
                <w:tab w:val="left" w:pos="709"/>
                <w:tab w:val="left" w:pos="1080"/>
              </w:tabs>
              <w:jc w:val="center"/>
              <w:rPr>
                <w:sz w:val="22"/>
                <w:szCs w:val="22"/>
              </w:rPr>
            </w:pPr>
            <w:r>
              <w:rPr>
                <w:sz w:val="22"/>
                <w:szCs w:val="22"/>
              </w:rPr>
              <w:t>100</w:t>
            </w:r>
          </w:p>
        </w:tc>
      </w:tr>
      <w:tr w:rsidR="00327DF6" w:rsidTr="00203858">
        <w:trPr>
          <w:trHeight w:val="850"/>
        </w:trPr>
        <w:tc>
          <w:tcPr>
            <w:tcW w:w="6840" w:type="dxa"/>
          </w:tcPr>
          <w:p w:rsidR="00327DF6" w:rsidRDefault="00327DF6" w:rsidP="00203858">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459,6</w:t>
            </w:r>
          </w:p>
        </w:tc>
        <w:tc>
          <w:tcPr>
            <w:tcW w:w="1260" w:type="dxa"/>
          </w:tcPr>
          <w:p w:rsidR="00327DF6" w:rsidRDefault="00327DF6" w:rsidP="000F59DF">
            <w:pPr>
              <w:tabs>
                <w:tab w:val="left" w:pos="709"/>
                <w:tab w:val="left" w:pos="1080"/>
              </w:tabs>
              <w:jc w:val="center"/>
            </w:pPr>
          </w:p>
          <w:p w:rsidR="00327DF6" w:rsidRDefault="00327DF6" w:rsidP="000F59DF">
            <w:pPr>
              <w:tabs>
                <w:tab w:val="left" w:pos="709"/>
                <w:tab w:val="left" w:pos="1080"/>
              </w:tabs>
              <w:jc w:val="center"/>
            </w:pPr>
          </w:p>
          <w:p w:rsidR="00327DF6" w:rsidRDefault="00327DF6" w:rsidP="000F59DF">
            <w:pPr>
              <w:tabs>
                <w:tab w:val="left" w:pos="709"/>
                <w:tab w:val="left" w:pos="1080"/>
              </w:tabs>
              <w:jc w:val="center"/>
            </w:pPr>
            <w:r>
              <w:t>459,6</w:t>
            </w:r>
          </w:p>
        </w:tc>
        <w:tc>
          <w:tcPr>
            <w:tcW w:w="1080" w:type="dxa"/>
          </w:tcPr>
          <w:p w:rsidR="00327DF6" w:rsidRDefault="00327DF6" w:rsidP="00203858">
            <w:pPr>
              <w:tabs>
                <w:tab w:val="left" w:pos="709"/>
                <w:tab w:val="left" w:pos="1080"/>
              </w:tabs>
              <w:jc w:val="center"/>
              <w:rPr>
                <w:sz w:val="22"/>
                <w:szCs w:val="22"/>
              </w:rPr>
            </w:pPr>
          </w:p>
          <w:p w:rsidR="00327DF6" w:rsidRDefault="00327DF6" w:rsidP="00203858">
            <w:pPr>
              <w:tabs>
                <w:tab w:val="left" w:pos="709"/>
                <w:tab w:val="left" w:pos="1080"/>
              </w:tabs>
              <w:jc w:val="center"/>
              <w:rPr>
                <w:sz w:val="22"/>
                <w:szCs w:val="22"/>
              </w:rPr>
            </w:pPr>
          </w:p>
          <w:p w:rsidR="00327DF6" w:rsidRDefault="00327DF6" w:rsidP="00203858">
            <w:pPr>
              <w:tabs>
                <w:tab w:val="left" w:pos="709"/>
                <w:tab w:val="left" w:pos="1080"/>
              </w:tabs>
              <w:jc w:val="center"/>
              <w:rPr>
                <w:sz w:val="22"/>
                <w:szCs w:val="22"/>
              </w:rPr>
            </w:pPr>
            <w:r>
              <w:rPr>
                <w:sz w:val="22"/>
                <w:szCs w:val="22"/>
              </w:rPr>
              <w:t>100</w:t>
            </w:r>
          </w:p>
        </w:tc>
      </w:tr>
      <w:tr w:rsidR="00327DF6" w:rsidTr="00203858">
        <w:trPr>
          <w:trHeight w:val="850"/>
        </w:trPr>
        <w:tc>
          <w:tcPr>
            <w:tcW w:w="6840" w:type="dxa"/>
          </w:tcPr>
          <w:p w:rsidR="00327DF6" w:rsidRPr="005E4695" w:rsidRDefault="00327DF6" w:rsidP="00203858">
            <w:pPr>
              <w:tabs>
                <w:tab w:val="left" w:pos="709"/>
                <w:tab w:val="left" w:pos="1080"/>
              </w:tabs>
              <w:rPr>
                <w:sz w:val="22"/>
                <w:szCs w:val="22"/>
              </w:rPr>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1076,3</w:t>
            </w:r>
          </w:p>
        </w:tc>
        <w:tc>
          <w:tcPr>
            <w:tcW w:w="1260" w:type="dxa"/>
          </w:tcPr>
          <w:p w:rsidR="00327DF6" w:rsidRDefault="00327DF6" w:rsidP="000F59DF">
            <w:pPr>
              <w:tabs>
                <w:tab w:val="left" w:pos="709"/>
                <w:tab w:val="left" w:pos="1080"/>
              </w:tabs>
              <w:jc w:val="center"/>
            </w:pPr>
          </w:p>
          <w:p w:rsidR="00327DF6" w:rsidRDefault="00327DF6" w:rsidP="000F59DF">
            <w:pPr>
              <w:tabs>
                <w:tab w:val="left" w:pos="709"/>
                <w:tab w:val="left" w:pos="1080"/>
              </w:tabs>
              <w:jc w:val="center"/>
            </w:pPr>
            <w:r>
              <w:t>1076,3</w:t>
            </w:r>
          </w:p>
        </w:tc>
        <w:tc>
          <w:tcPr>
            <w:tcW w:w="1080" w:type="dxa"/>
          </w:tcPr>
          <w:p w:rsidR="00327DF6" w:rsidRDefault="00327DF6" w:rsidP="00203858">
            <w:pPr>
              <w:tabs>
                <w:tab w:val="left" w:pos="709"/>
                <w:tab w:val="left" w:pos="1080"/>
              </w:tabs>
              <w:jc w:val="center"/>
              <w:rPr>
                <w:sz w:val="22"/>
                <w:szCs w:val="22"/>
              </w:rPr>
            </w:pPr>
          </w:p>
          <w:p w:rsidR="00327DF6" w:rsidRDefault="00327DF6" w:rsidP="00092CB4">
            <w:pPr>
              <w:tabs>
                <w:tab w:val="left" w:pos="709"/>
                <w:tab w:val="left" w:pos="1080"/>
              </w:tabs>
              <w:jc w:val="center"/>
              <w:rPr>
                <w:sz w:val="22"/>
                <w:szCs w:val="22"/>
              </w:rPr>
            </w:pPr>
            <w:r>
              <w:rPr>
                <w:sz w:val="22"/>
                <w:szCs w:val="22"/>
              </w:rPr>
              <w:t>100</w:t>
            </w:r>
          </w:p>
        </w:tc>
      </w:tr>
      <w:tr w:rsidR="00327DF6" w:rsidTr="00D50E07">
        <w:trPr>
          <w:trHeight w:val="554"/>
        </w:trPr>
        <w:tc>
          <w:tcPr>
            <w:tcW w:w="6840" w:type="dxa"/>
          </w:tcPr>
          <w:p w:rsidR="00327DF6" w:rsidRDefault="00327DF6" w:rsidP="00D50E07">
            <w:pPr>
              <w:tabs>
                <w:tab w:val="left" w:pos="709"/>
                <w:tab w:val="left" w:pos="1080"/>
              </w:tabs>
            </w:pPr>
            <w:r>
              <w:rPr>
                <w:sz w:val="22"/>
                <w:szCs w:val="22"/>
              </w:rPr>
              <w:t>Выравнивание обеспеченности поселений Иркутской области в целях реализации ими их отдельных расходных обязательств</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13,4</w:t>
            </w:r>
          </w:p>
        </w:tc>
        <w:tc>
          <w:tcPr>
            <w:tcW w:w="1260" w:type="dxa"/>
          </w:tcPr>
          <w:p w:rsidR="00327DF6" w:rsidRDefault="00327DF6" w:rsidP="00D50E07">
            <w:pPr>
              <w:tabs>
                <w:tab w:val="left" w:pos="709"/>
                <w:tab w:val="left" w:pos="1080"/>
              </w:tabs>
              <w:jc w:val="center"/>
            </w:pPr>
          </w:p>
          <w:p w:rsidR="00327DF6" w:rsidRDefault="00327DF6" w:rsidP="00D50E07">
            <w:pPr>
              <w:tabs>
                <w:tab w:val="left" w:pos="709"/>
                <w:tab w:val="left" w:pos="1080"/>
              </w:tabs>
              <w:jc w:val="center"/>
            </w:pPr>
            <w:r>
              <w:t>13,4</w:t>
            </w:r>
          </w:p>
        </w:tc>
        <w:tc>
          <w:tcPr>
            <w:tcW w:w="1080" w:type="dxa"/>
          </w:tcPr>
          <w:p w:rsidR="00327DF6" w:rsidRDefault="00327DF6" w:rsidP="00203858">
            <w:pPr>
              <w:tabs>
                <w:tab w:val="left" w:pos="709"/>
                <w:tab w:val="left" w:pos="1080"/>
              </w:tabs>
              <w:jc w:val="center"/>
              <w:rPr>
                <w:sz w:val="22"/>
                <w:szCs w:val="22"/>
              </w:rPr>
            </w:pPr>
          </w:p>
          <w:p w:rsidR="00327DF6" w:rsidRDefault="00327DF6" w:rsidP="00203858">
            <w:pPr>
              <w:tabs>
                <w:tab w:val="left" w:pos="709"/>
                <w:tab w:val="left" w:pos="1080"/>
              </w:tabs>
              <w:jc w:val="center"/>
              <w:rPr>
                <w:sz w:val="22"/>
                <w:szCs w:val="22"/>
              </w:rPr>
            </w:pPr>
            <w:r>
              <w:rPr>
                <w:sz w:val="22"/>
                <w:szCs w:val="22"/>
              </w:rPr>
              <w:t>100</w:t>
            </w:r>
          </w:p>
        </w:tc>
      </w:tr>
      <w:tr w:rsidR="00327DF6" w:rsidTr="001E1D12">
        <w:tc>
          <w:tcPr>
            <w:tcW w:w="6840" w:type="dxa"/>
          </w:tcPr>
          <w:p w:rsidR="00327DF6" w:rsidRDefault="00327DF6"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327DF6" w:rsidRDefault="00327DF6" w:rsidP="0038766A">
            <w:pPr>
              <w:tabs>
                <w:tab w:val="left" w:pos="709"/>
                <w:tab w:val="left" w:pos="1080"/>
              </w:tabs>
              <w:jc w:val="center"/>
              <w:rPr>
                <w:b/>
              </w:rPr>
            </w:pPr>
          </w:p>
          <w:p w:rsidR="00327DF6" w:rsidRDefault="00327DF6" w:rsidP="0038766A">
            <w:pPr>
              <w:tabs>
                <w:tab w:val="left" w:pos="709"/>
                <w:tab w:val="left" w:pos="1080"/>
              </w:tabs>
              <w:jc w:val="center"/>
              <w:rPr>
                <w:b/>
              </w:rPr>
            </w:pPr>
            <w:r>
              <w:rPr>
                <w:b/>
              </w:rPr>
              <w:t>80,3</w:t>
            </w:r>
          </w:p>
        </w:tc>
        <w:tc>
          <w:tcPr>
            <w:tcW w:w="1260" w:type="dxa"/>
          </w:tcPr>
          <w:p w:rsidR="00327DF6" w:rsidRDefault="00327DF6" w:rsidP="007B4C05">
            <w:pPr>
              <w:tabs>
                <w:tab w:val="left" w:pos="709"/>
                <w:tab w:val="left" w:pos="1080"/>
              </w:tabs>
              <w:jc w:val="center"/>
              <w:rPr>
                <w:b/>
              </w:rPr>
            </w:pPr>
          </w:p>
          <w:p w:rsidR="00327DF6" w:rsidRDefault="00327DF6" w:rsidP="007B4C05">
            <w:pPr>
              <w:tabs>
                <w:tab w:val="left" w:pos="709"/>
                <w:tab w:val="left" w:pos="1080"/>
              </w:tabs>
              <w:jc w:val="center"/>
              <w:rPr>
                <w:b/>
              </w:rPr>
            </w:pPr>
            <w:r>
              <w:rPr>
                <w:b/>
              </w:rPr>
              <w:t>80,3</w:t>
            </w:r>
          </w:p>
        </w:tc>
        <w:tc>
          <w:tcPr>
            <w:tcW w:w="1080" w:type="dxa"/>
          </w:tcPr>
          <w:p w:rsidR="00327DF6" w:rsidRDefault="00327DF6" w:rsidP="007B4C05">
            <w:pPr>
              <w:tabs>
                <w:tab w:val="left" w:pos="709"/>
                <w:tab w:val="left" w:pos="1080"/>
              </w:tabs>
              <w:jc w:val="center"/>
              <w:rPr>
                <w:b/>
              </w:rPr>
            </w:pPr>
          </w:p>
          <w:p w:rsidR="00327DF6" w:rsidRDefault="00327DF6" w:rsidP="007B4C05">
            <w:pPr>
              <w:tabs>
                <w:tab w:val="left" w:pos="709"/>
                <w:tab w:val="left" w:pos="1080"/>
              </w:tabs>
              <w:jc w:val="center"/>
              <w:rPr>
                <w:b/>
              </w:rPr>
            </w:pPr>
            <w:r>
              <w:rPr>
                <w:b/>
                <w:sz w:val="22"/>
                <w:szCs w:val="22"/>
              </w:rPr>
              <w:t>100</w:t>
            </w:r>
          </w:p>
        </w:tc>
      </w:tr>
      <w:tr w:rsidR="00327DF6" w:rsidTr="001E1D12">
        <w:tc>
          <w:tcPr>
            <w:tcW w:w="6840" w:type="dxa"/>
          </w:tcPr>
          <w:p w:rsidR="00327DF6" w:rsidRDefault="00327DF6"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79,6</w:t>
            </w:r>
          </w:p>
        </w:tc>
        <w:tc>
          <w:tcPr>
            <w:tcW w:w="1260" w:type="dxa"/>
          </w:tcPr>
          <w:p w:rsidR="00327DF6" w:rsidRDefault="00327DF6" w:rsidP="007B4C05">
            <w:pPr>
              <w:tabs>
                <w:tab w:val="left" w:pos="709"/>
                <w:tab w:val="left" w:pos="1080"/>
              </w:tabs>
              <w:jc w:val="center"/>
            </w:pPr>
          </w:p>
          <w:p w:rsidR="00327DF6" w:rsidRDefault="00327DF6" w:rsidP="007B4C05">
            <w:pPr>
              <w:tabs>
                <w:tab w:val="left" w:pos="709"/>
                <w:tab w:val="left" w:pos="1080"/>
              </w:tabs>
              <w:jc w:val="center"/>
            </w:pPr>
          </w:p>
          <w:p w:rsidR="00327DF6" w:rsidRDefault="00327DF6" w:rsidP="007B4C05">
            <w:pPr>
              <w:tabs>
                <w:tab w:val="left" w:pos="709"/>
                <w:tab w:val="left" w:pos="1080"/>
              </w:tabs>
              <w:jc w:val="center"/>
            </w:pPr>
            <w:r>
              <w:t>79,6</w:t>
            </w:r>
          </w:p>
        </w:tc>
        <w:tc>
          <w:tcPr>
            <w:tcW w:w="1080" w:type="dxa"/>
          </w:tcPr>
          <w:p w:rsidR="00327DF6" w:rsidRDefault="00327DF6" w:rsidP="007B4C05">
            <w:pPr>
              <w:tabs>
                <w:tab w:val="left" w:pos="709"/>
                <w:tab w:val="left" w:pos="1080"/>
              </w:tabs>
              <w:jc w:val="center"/>
            </w:pPr>
          </w:p>
          <w:p w:rsidR="00327DF6" w:rsidRDefault="00327DF6" w:rsidP="007B4C05">
            <w:pPr>
              <w:tabs>
                <w:tab w:val="left" w:pos="709"/>
                <w:tab w:val="left" w:pos="1080"/>
              </w:tabs>
              <w:jc w:val="center"/>
              <w:rPr>
                <w:sz w:val="22"/>
                <w:szCs w:val="22"/>
              </w:rPr>
            </w:pPr>
          </w:p>
          <w:p w:rsidR="00327DF6" w:rsidRDefault="00327DF6" w:rsidP="007B4C05">
            <w:pPr>
              <w:tabs>
                <w:tab w:val="left" w:pos="709"/>
                <w:tab w:val="left" w:pos="1080"/>
              </w:tabs>
              <w:jc w:val="center"/>
            </w:pPr>
            <w:r>
              <w:rPr>
                <w:sz w:val="22"/>
                <w:szCs w:val="22"/>
              </w:rPr>
              <w:t>100</w:t>
            </w:r>
          </w:p>
        </w:tc>
      </w:tr>
      <w:tr w:rsidR="00327DF6" w:rsidTr="001E1D12">
        <w:tc>
          <w:tcPr>
            <w:tcW w:w="6840" w:type="dxa"/>
          </w:tcPr>
          <w:p w:rsidR="00327DF6" w:rsidRDefault="00327DF6" w:rsidP="00234ED5">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0,7</w:t>
            </w:r>
          </w:p>
        </w:tc>
        <w:tc>
          <w:tcPr>
            <w:tcW w:w="1260" w:type="dxa"/>
          </w:tcPr>
          <w:p w:rsidR="00327DF6" w:rsidRDefault="00327DF6" w:rsidP="007B4C05">
            <w:pPr>
              <w:tabs>
                <w:tab w:val="left" w:pos="709"/>
                <w:tab w:val="left" w:pos="1080"/>
              </w:tabs>
              <w:jc w:val="center"/>
            </w:pPr>
          </w:p>
          <w:p w:rsidR="00327DF6" w:rsidRDefault="00327DF6" w:rsidP="007B4C05">
            <w:pPr>
              <w:tabs>
                <w:tab w:val="left" w:pos="709"/>
                <w:tab w:val="left" w:pos="1080"/>
              </w:tabs>
              <w:jc w:val="center"/>
            </w:pPr>
            <w:r>
              <w:t>0,7</w:t>
            </w:r>
          </w:p>
        </w:tc>
        <w:tc>
          <w:tcPr>
            <w:tcW w:w="1080" w:type="dxa"/>
          </w:tcPr>
          <w:p w:rsidR="00327DF6" w:rsidRDefault="00327DF6" w:rsidP="007B4C05">
            <w:pPr>
              <w:tabs>
                <w:tab w:val="left" w:pos="709"/>
                <w:tab w:val="left" w:pos="1080"/>
              </w:tabs>
              <w:jc w:val="center"/>
            </w:pPr>
          </w:p>
          <w:p w:rsidR="00327DF6" w:rsidRDefault="00327DF6" w:rsidP="007B4C05">
            <w:pPr>
              <w:tabs>
                <w:tab w:val="left" w:pos="709"/>
                <w:tab w:val="left" w:pos="1080"/>
              </w:tabs>
              <w:jc w:val="center"/>
            </w:pPr>
            <w:r>
              <w:t>100</w:t>
            </w:r>
          </w:p>
        </w:tc>
      </w:tr>
      <w:tr w:rsidR="00327DF6" w:rsidTr="001E1D12">
        <w:tc>
          <w:tcPr>
            <w:tcW w:w="6840" w:type="dxa"/>
          </w:tcPr>
          <w:p w:rsidR="00327DF6" w:rsidRDefault="00327DF6" w:rsidP="00955127">
            <w:pPr>
              <w:tabs>
                <w:tab w:val="left" w:pos="709"/>
                <w:tab w:val="left" w:pos="1080"/>
              </w:tabs>
              <w:rPr>
                <w:b/>
              </w:rPr>
            </w:pPr>
            <w:r>
              <w:rPr>
                <w:b/>
                <w:sz w:val="22"/>
                <w:szCs w:val="22"/>
              </w:rPr>
              <w:lastRenderedPageBreak/>
              <w:t>Иные межбюджетные трансферты</w:t>
            </w:r>
          </w:p>
        </w:tc>
        <w:tc>
          <w:tcPr>
            <w:tcW w:w="1440" w:type="dxa"/>
          </w:tcPr>
          <w:p w:rsidR="00327DF6" w:rsidRDefault="00327DF6" w:rsidP="0038766A">
            <w:pPr>
              <w:tabs>
                <w:tab w:val="left" w:pos="709"/>
                <w:tab w:val="left" w:pos="1080"/>
              </w:tabs>
              <w:jc w:val="center"/>
              <w:rPr>
                <w:b/>
              </w:rPr>
            </w:pPr>
            <w:r>
              <w:rPr>
                <w:b/>
              </w:rPr>
              <w:t>174,0</w:t>
            </w:r>
          </w:p>
        </w:tc>
        <w:tc>
          <w:tcPr>
            <w:tcW w:w="1260" w:type="dxa"/>
          </w:tcPr>
          <w:p w:rsidR="00327DF6" w:rsidRDefault="00327DF6" w:rsidP="007B4C05">
            <w:pPr>
              <w:tabs>
                <w:tab w:val="left" w:pos="709"/>
                <w:tab w:val="left" w:pos="1080"/>
              </w:tabs>
              <w:jc w:val="center"/>
              <w:rPr>
                <w:b/>
              </w:rPr>
            </w:pPr>
            <w:r>
              <w:rPr>
                <w:b/>
              </w:rPr>
              <w:t>174,0</w:t>
            </w:r>
          </w:p>
        </w:tc>
        <w:tc>
          <w:tcPr>
            <w:tcW w:w="1080" w:type="dxa"/>
          </w:tcPr>
          <w:p w:rsidR="00327DF6" w:rsidRDefault="00327DF6" w:rsidP="007B4C05">
            <w:pPr>
              <w:tabs>
                <w:tab w:val="left" w:pos="709"/>
                <w:tab w:val="left" w:pos="1080"/>
              </w:tabs>
              <w:jc w:val="center"/>
              <w:rPr>
                <w:b/>
              </w:rPr>
            </w:pPr>
            <w:r>
              <w:rPr>
                <w:b/>
              </w:rPr>
              <w:t>100</w:t>
            </w:r>
          </w:p>
        </w:tc>
      </w:tr>
      <w:tr w:rsidR="00327DF6" w:rsidTr="001E1D12">
        <w:tc>
          <w:tcPr>
            <w:tcW w:w="6840" w:type="dxa"/>
          </w:tcPr>
          <w:p w:rsidR="00327DF6" w:rsidRDefault="00327DF6" w:rsidP="00695B5B">
            <w:pPr>
              <w:tabs>
                <w:tab w:val="left" w:pos="709"/>
                <w:tab w:val="left" w:pos="1080"/>
              </w:tabs>
              <w:rPr>
                <w:sz w:val="22"/>
                <w:szCs w:val="22"/>
              </w:rPr>
            </w:pPr>
          </w:p>
          <w:p w:rsidR="00327DF6" w:rsidRPr="00916D71" w:rsidRDefault="00327DF6"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p>
          <w:p w:rsidR="00327DF6" w:rsidRPr="00916D71" w:rsidRDefault="00327DF6" w:rsidP="0038766A">
            <w:pPr>
              <w:tabs>
                <w:tab w:val="left" w:pos="709"/>
                <w:tab w:val="left" w:pos="1080"/>
              </w:tabs>
              <w:jc w:val="center"/>
            </w:pPr>
            <w:r>
              <w:t>174,0</w:t>
            </w:r>
          </w:p>
        </w:tc>
        <w:tc>
          <w:tcPr>
            <w:tcW w:w="1260" w:type="dxa"/>
          </w:tcPr>
          <w:p w:rsidR="00327DF6" w:rsidRDefault="00327DF6" w:rsidP="00695B5B">
            <w:pPr>
              <w:tabs>
                <w:tab w:val="left" w:pos="709"/>
                <w:tab w:val="left" w:pos="1080"/>
              </w:tabs>
              <w:jc w:val="center"/>
            </w:pPr>
          </w:p>
          <w:p w:rsidR="00327DF6" w:rsidRDefault="00327DF6" w:rsidP="00695B5B">
            <w:pPr>
              <w:tabs>
                <w:tab w:val="left" w:pos="709"/>
                <w:tab w:val="left" w:pos="1080"/>
              </w:tabs>
              <w:jc w:val="center"/>
            </w:pPr>
          </w:p>
          <w:p w:rsidR="00327DF6" w:rsidRPr="00916D71" w:rsidRDefault="00327DF6" w:rsidP="00695B5B">
            <w:pPr>
              <w:tabs>
                <w:tab w:val="left" w:pos="709"/>
                <w:tab w:val="left" w:pos="1080"/>
              </w:tabs>
              <w:jc w:val="center"/>
            </w:pPr>
            <w:r>
              <w:t>174,0</w:t>
            </w:r>
          </w:p>
        </w:tc>
        <w:tc>
          <w:tcPr>
            <w:tcW w:w="1080" w:type="dxa"/>
          </w:tcPr>
          <w:p w:rsidR="00327DF6" w:rsidRDefault="00327DF6" w:rsidP="00172394">
            <w:pPr>
              <w:tabs>
                <w:tab w:val="left" w:pos="709"/>
                <w:tab w:val="left" w:pos="1080"/>
              </w:tabs>
              <w:jc w:val="center"/>
            </w:pPr>
          </w:p>
          <w:p w:rsidR="00327DF6" w:rsidRDefault="00327DF6" w:rsidP="00172394">
            <w:pPr>
              <w:tabs>
                <w:tab w:val="left" w:pos="709"/>
                <w:tab w:val="left" w:pos="1080"/>
              </w:tabs>
              <w:jc w:val="center"/>
            </w:pPr>
          </w:p>
          <w:p w:rsidR="00327DF6" w:rsidRPr="00916D71" w:rsidRDefault="00327DF6" w:rsidP="00172394">
            <w:pPr>
              <w:tabs>
                <w:tab w:val="left" w:pos="709"/>
                <w:tab w:val="left" w:pos="1080"/>
              </w:tabs>
              <w:jc w:val="center"/>
            </w:pPr>
            <w:r>
              <w:t>100</w:t>
            </w:r>
          </w:p>
        </w:tc>
      </w:tr>
      <w:tr w:rsidR="00327DF6" w:rsidTr="001E1D12">
        <w:tc>
          <w:tcPr>
            <w:tcW w:w="6840" w:type="dxa"/>
          </w:tcPr>
          <w:p w:rsidR="00327DF6" w:rsidRDefault="00327DF6" w:rsidP="00327DF6">
            <w:pPr>
              <w:tabs>
                <w:tab w:val="left" w:pos="709"/>
                <w:tab w:val="left" w:pos="1080"/>
              </w:tabs>
              <w:rPr>
                <w:sz w:val="22"/>
                <w:szCs w:val="22"/>
              </w:rPr>
            </w:pPr>
          </w:p>
          <w:p w:rsidR="00327DF6" w:rsidRPr="00916D71" w:rsidRDefault="00327DF6" w:rsidP="00327DF6">
            <w:pPr>
              <w:tabs>
                <w:tab w:val="left" w:pos="709"/>
                <w:tab w:val="left" w:pos="1080"/>
              </w:tabs>
              <w:rPr>
                <w:sz w:val="22"/>
                <w:szCs w:val="22"/>
              </w:rPr>
            </w:pPr>
            <w:r>
              <w:rPr>
                <w:sz w:val="22"/>
                <w:szCs w:val="22"/>
              </w:rPr>
              <w:t xml:space="preserve">Прочие безвозмездные поступления  в бюджеты поселений </w:t>
            </w:r>
          </w:p>
        </w:tc>
        <w:tc>
          <w:tcPr>
            <w:tcW w:w="1440" w:type="dxa"/>
          </w:tcPr>
          <w:p w:rsidR="00327DF6" w:rsidRDefault="00327DF6" w:rsidP="0038766A">
            <w:pPr>
              <w:tabs>
                <w:tab w:val="left" w:pos="709"/>
                <w:tab w:val="left" w:pos="1080"/>
              </w:tabs>
              <w:jc w:val="center"/>
            </w:pPr>
          </w:p>
          <w:p w:rsidR="00327DF6" w:rsidRDefault="00327DF6" w:rsidP="0038766A">
            <w:pPr>
              <w:tabs>
                <w:tab w:val="left" w:pos="709"/>
                <w:tab w:val="left" w:pos="1080"/>
              </w:tabs>
              <w:jc w:val="center"/>
            </w:pPr>
            <w:r>
              <w:t>60,0</w:t>
            </w:r>
          </w:p>
        </w:tc>
        <w:tc>
          <w:tcPr>
            <w:tcW w:w="1260" w:type="dxa"/>
          </w:tcPr>
          <w:p w:rsidR="00327DF6" w:rsidRDefault="00327DF6" w:rsidP="00695B5B">
            <w:pPr>
              <w:tabs>
                <w:tab w:val="left" w:pos="709"/>
                <w:tab w:val="left" w:pos="1080"/>
              </w:tabs>
              <w:jc w:val="center"/>
            </w:pPr>
          </w:p>
          <w:p w:rsidR="00327DF6" w:rsidRDefault="00327DF6" w:rsidP="00695B5B">
            <w:pPr>
              <w:tabs>
                <w:tab w:val="left" w:pos="709"/>
                <w:tab w:val="left" w:pos="1080"/>
              </w:tabs>
              <w:jc w:val="center"/>
            </w:pPr>
            <w:r>
              <w:t>60,0</w:t>
            </w:r>
          </w:p>
        </w:tc>
        <w:tc>
          <w:tcPr>
            <w:tcW w:w="1080" w:type="dxa"/>
          </w:tcPr>
          <w:p w:rsidR="00327DF6" w:rsidRDefault="00327DF6" w:rsidP="00172394">
            <w:pPr>
              <w:tabs>
                <w:tab w:val="left" w:pos="709"/>
                <w:tab w:val="left" w:pos="1080"/>
              </w:tabs>
              <w:jc w:val="center"/>
            </w:pPr>
          </w:p>
          <w:p w:rsidR="00327DF6" w:rsidRDefault="00327DF6" w:rsidP="00172394">
            <w:pPr>
              <w:tabs>
                <w:tab w:val="left" w:pos="709"/>
                <w:tab w:val="left" w:pos="1080"/>
              </w:tabs>
              <w:jc w:val="center"/>
            </w:pPr>
            <w:r>
              <w:t>100</w:t>
            </w:r>
          </w:p>
        </w:tc>
      </w:tr>
      <w:tr w:rsidR="00327DF6" w:rsidTr="001E1D12">
        <w:tc>
          <w:tcPr>
            <w:tcW w:w="6840" w:type="dxa"/>
          </w:tcPr>
          <w:p w:rsidR="00327DF6" w:rsidRDefault="00327DF6" w:rsidP="00955127">
            <w:pPr>
              <w:tabs>
                <w:tab w:val="left" w:pos="709"/>
                <w:tab w:val="left" w:pos="1080"/>
              </w:tabs>
              <w:rPr>
                <w:b/>
              </w:rPr>
            </w:pPr>
            <w:r>
              <w:rPr>
                <w:b/>
                <w:sz w:val="22"/>
                <w:szCs w:val="22"/>
              </w:rPr>
              <w:t>Итого безвозмездных поступлений</w:t>
            </w:r>
          </w:p>
        </w:tc>
        <w:tc>
          <w:tcPr>
            <w:tcW w:w="1440" w:type="dxa"/>
          </w:tcPr>
          <w:p w:rsidR="00327DF6" w:rsidRDefault="00327DF6" w:rsidP="0038766A">
            <w:pPr>
              <w:tabs>
                <w:tab w:val="left" w:pos="709"/>
                <w:tab w:val="left" w:pos="1080"/>
              </w:tabs>
              <w:jc w:val="center"/>
              <w:rPr>
                <w:b/>
              </w:rPr>
            </w:pPr>
            <w:r>
              <w:rPr>
                <w:b/>
                <w:sz w:val="22"/>
                <w:szCs w:val="22"/>
              </w:rPr>
              <w:t>4839,5</w:t>
            </w:r>
          </w:p>
        </w:tc>
        <w:tc>
          <w:tcPr>
            <w:tcW w:w="1260" w:type="dxa"/>
          </w:tcPr>
          <w:p w:rsidR="00327DF6" w:rsidRDefault="00327DF6" w:rsidP="007B4C05">
            <w:pPr>
              <w:tabs>
                <w:tab w:val="left" w:pos="709"/>
                <w:tab w:val="left" w:pos="1080"/>
              </w:tabs>
              <w:jc w:val="center"/>
              <w:rPr>
                <w:b/>
              </w:rPr>
            </w:pPr>
            <w:r>
              <w:rPr>
                <w:b/>
                <w:sz w:val="22"/>
                <w:szCs w:val="22"/>
              </w:rPr>
              <w:t>4839,5</w:t>
            </w:r>
          </w:p>
        </w:tc>
        <w:tc>
          <w:tcPr>
            <w:tcW w:w="1080" w:type="dxa"/>
          </w:tcPr>
          <w:p w:rsidR="00327DF6" w:rsidRDefault="00327DF6" w:rsidP="007B4C05">
            <w:pPr>
              <w:tabs>
                <w:tab w:val="left" w:pos="709"/>
                <w:tab w:val="left" w:pos="1080"/>
              </w:tabs>
              <w:jc w:val="center"/>
              <w:rPr>
                <w:b/>
              </w:rPr>
            </w:pPr>
            <w:r>
              <w:rPr>
                <w:b/>
              </w:rPr>
              <w:t>100</w:t>
            </w:r>
          </w:p>
        </w:tc>
      </w:tr>
    </w:tbl>
    <w:p w:rsidR="002717C9" w:rsidRDefault="005C27BD" w:rsidP="005C27BD">
      <w:pPr>
        <w:pStyle w:val="Style2"/>
        <w:widowControl/>
        <w:spacing w:before="139" w:line="240" w:lineRule="auto"/>
        <w:jc w:val="both"/>
        <w:rPr>
          <w:rStyle w:val="FontStyle28"/>
          <w:sz w:val="25"/>
          <w:szCs w:val="25"/>
        </w:rPr>
      </w:pPr>
      <w:r>
        <w:rPr>
          <w:b/>
        </w:rPr>
        <w:tab/>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327DF6">
        <w:rPr>
          <w:sz w:val="25"/>
          <w:szCs w:val="25"/>
        </w:rPr>
        <w:t xml:space="preserve">Мугунского </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327DF6">
        <w:rPr>
          <w:sz w:val="25"/>
          <w:szCs w:val="25"/>
        </w:rPr>
        <w:t>6271,4</w:t>
      </w:r>
      <w:r w:rsidRPr="002F1D28">
        <w:rPr>
          <w:sz w:val="25"/>
          <w:szCs w:val="25"/>
        </w:rPr>
        <w:t xml:space="preserve"> тыс.руб. или </w:t>
      </w:r>
      <w:r w:rsidR="00F77104">
        <w:rPr>
          <w:sz w:val="25"/>
          <w:szCs w:val="25"/>
        </w:rPr>
        <w:t xml:space="preserve"> </w:t>
      </w:r>
      <w:r w:rsidR="005D2228">
        <w:rPr>
          <w:sz w:val="25"/>
          <w:szCs w:val="25"/>
        </w:rPr>
        <w:t>97,8</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327DF6">
        <w:rPr>
          <w:sz w:val="25"/>
          <w:szCs w:val="25"/>
        </w:rPr>
        <w:t>Мугунского</w:t>
      </w:r>
      <w:r w:rsidR="00DB5C61">
        <w:rPr>
          <w:sz w:val="25"/>
          <w:szCs w:val="25"/>
        </w:rPr>
        <w:t xml:space="preserve">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5D2228">
        <w:rPr>
          <w:sz w:val="25"/>
          <w:szCs w:val="25"/>
        </w:rPr>
        <w:t>628,7</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5D2228">
        <w:rPr>
          <w:sz w:val="25"/>
          <w:szCs w:val="25"/>
        </w:rPr>
        <w:t>138,5</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327DF6">
        <w:rPr>
          <w:sz w:val="25"/>
          <w:szCs w:val="25"/>
        </w:rPr>
        <w:t>Мугунского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327DF6">
        <w:rPr>
          <w:sz w:val="25"/>
          <w:szCs w:val="25"/>
        </w:rPr>
        <w:t>3</w:t>
      </w:r>
      <w:r w:rsidRPr="00914AFA">
        <w:rPr>
          <w:sz w:val="25"/>
          <w:szCs w:val="25"/>
        </w:rPr>
        <w:t>,0 тыс.руб. в связи с отсутствием на территории поселения в 2014 году чрезвычайных ситуаций</w:t>
      </w:r>
      <w:r>
        <w:rPr>
          <w:sz w:val="25"/>
          <w:szCs w:val="25"/>
        </w:rPr>
        <w:t>;</w:t>
      </w:r>
    </w:p>
    <w:p w:rsidR="00D00FB9" w:rsidRPr="00D00FB9" w:rsidRDefault="00D00FB9" w:rsidP="00D00FB9">
      <w:pPr>
        <w:pStyle w:val="2"/>
        <w:widowControl/>
        <w:autoSpaceDE/>
        <w:autoSpaceDN/>
        <w:adjustRightInd/>
        <w:spacing w:after="0" w:line="240" w:lineRule="auto"/>
        <w:ind w:left="0"/>
        <w:jc w:val="both"/>
        <w:rPr>
          <w:b/>
          <w:sz w:val="25"/>
          <w:szCs w:val="25"/>
        </w:rPr>
      </w:pPr>
      <w:r>
        <w:rPr>
          <w:sz w:val="25"/>
          <w:szCs w:val="25"/>
        </w:rPr>
        <w:t xml:space="preserve">- </w:t>
      </w:r>
      <w:r w:rsidRPr="00087A1E">
        <w:rPr>
          <w:sz w:val="25"/>
          <w:szCs w:val="25"/>
        </w:rPr>
        <w:t xml:space="preserve">экономия средств на сумму </w:t>
      </w:r>
      <w:r w:rsidR="005D2228">
        <w:rPr>
          <w:sz w:val="25"/>
          <w:szCs w:val="25"/>
        </w:rPr>
        <w:t>80,7</w:t>
      </w:r>
      <w:r w:rsidRPr="00087A1E">
        <w:rPr>
          <w:sz w:val="25"/>
          <w:szCs w:val="25"/>
        </w:rPr>
        <w:t xml:space="preserve"> тыс.руб. на обеспечение деятельности органов местного</w:t>
      </w:r>
      <w:r w:rsidRPr="00087A1E">
        <w:t xml:space="preserve"> </w:t>
      </w:r>
      <w:r w:rsidRPr="00087A1E">
        <w:rPr>
          <w:sz w:val="25"/>
          <w:szCs w:val="25"/>
        </w:rPr>
        <w:t xml:space="preserve">самоуправления, </w:t>
      </w:r>
      <w:r>
        <w:rPr>
          <w:sz w:val="25"/>
          <w:szCs w:val="25"/>
        </w:rPr>
        <w:t>в</w:t>
      </w:r>
      <w:r w:rsidRPr="00087A1E">
        <w:rPr>
          <w:sz w:val="25"/>
          <w:szCs w:val="25"/>
        </w:rPr>
        <w:t xml:space="preserve"> том числе сложившаяся в результате проведения конкурсных процедур;</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5D2228">
        <w:rPr>
          <w:sz w:val="25"/>
          <w:szCs w:val="25"/>
        </w:rPr>
        <w:t>54,8</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5D2228">
        <w:rPr>
          <w:sz w:val="25"/>
          <w:szCs w:val="25"/>
        </w:rPr>
        <w:t>Мугунского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10125" w:type="dxa"/>
        <w:tblInd w:w="-34" w:type="dxa"/>
        <w:tblLayout w:type="fixed"/>
        <w:tblLook w:val="0000"/>
      </w:tblPr>
      <w:tblGrid>
        <w:gridCol w:w="3261"/>
        <w:gridCol w:w="1108"/>
        <w:gridCol w:w="876"/>
        <w:gridCol w:w="1056"/>
        <w:gridCol w:w="929"/>
        <w:gridCol w:w="911"/>
        <w:gridCol w:w="992"/>
        <w:gridCol w:w="992"/>
      </w:tblGrid>
      <w:tr w:rsidR="005D2228" w:rsidRPr="00ED4234" w:rsidTr="005D2228">
        <w:trPr>
          <w:trHeight w:val="750"/>
        </w:trPr>
        <w:tc>
          <w:tcPr>
            <w:tcW w:w="3261" w:type="dxa"/>
            <w:vMerge w:val="restart"/>
            <w:tcBorders>
              <w:top w:val="single" w:sz="8" w:space="0" w:color="auto"/>
              <w:left w:val="single" w:sz="8" w:space="0" w:color="auto"/>
              <w:bottom w:val="single" w:sz="8" w:space="0" w:color="000000"/>
              <w:right w:val="single" w:sz="8" w:space="0" w:color="auto"/>
            </w:tcBorders>
            <w:noWrap/>
            <w:vAlign w:val="bottom"/>
          </w:tcPr>
          <w:p w:rsidR="005D2228" w:rsidRPr="005D2228" w:rsidRDefault="005D2228" w:rsidP="005D2228">
            <w:pPr>
              <w:jc w:val="center"/>
              <w:rPr>
                <w:b/>
              </w:rPr>
            </w:pPr>
            <w:r w:rsidRPr="005D2228">
              <w:rPr>
                <w:b/>
              </w:rPr>
              <w:t>Наименование показателя</w:t>
            </w:r>
          </w:p>
        </w:tc>
        <w:tc>
          <w:tcPr>
            <w:tcW w:w="1984" w:type="dxa"/>
            <w:gridSpan w:val="2"/>
            <w:tcBorders>
              <w:top w:val="single" w:sz="8" w:space="0" w:color="auto"/>
              <w:left w:val="nil"/>
              <w:bottom w:val="single" w:sz="8" w:space="0" w:color="auto"/>
              <w:right w:val="single" w:sz="8" w:space="0" w:color="000000"/>
            </w:tcBorders>
            <w:vAlign w:val="bottom"/>
          </w:tcPr>
          <w:p w:rsidR="005D2228" w:rsidRPr="005D2228" w:rsidRDefault="005D2228" w:rsidP="005D2228">
            <w:pPr>
              <w:jc w:val="center"/>
              <w:rPr>
                <w:b/>
              </w:rPr>
            </w:pPr>
            <w:r w:rsidRPr="005D2228">
              <w:rPr>
                <w:b/>
              </w:rPr>
              <w:t xml:space="preserve">План </w:t>
            </w:r>
            <w:r>
              <w:rPr>
                <w:b/>
              </w:rPr>
              <w:t xml:space="preserve">на </w:t>
            </w:r>
            <w:r w:rsidRPr="005D2228">
              <w:rPr>
                <w:b/>
              </w:rPr>
              <w:t>2014</w:t>
            </w:r>
            <w:r>
              <w:rPr>
                <w:b/>
              </w:rPr>
              <w:t xml:space="preserve"> </w:t>
            </w:r>
            <w:r w:rsidRPr="005D2228">
              <w:rPr>
                <w:b/>
              </w:rPr>
              <w:t>г</w:t>
            </w:r>
            <w:r>
              <w:rPr>
                <w:b/>
              </w:rPr>
              <w:t>од</w:t>
            </w:r>
          </w:p>
        </w:tc>
        <w:tc>
          <w:tcPr>
            <w:tcW w:w="1985" w:type="dxa"/>
            <w:gridSpan w:val="2"/>
            <w:tcBorders>
              <w:top w:val="single" w:sz="8" w:space="0" w:color="auto"/>
              <w:left w:val="nil"/>
              <w:bottom w:val="single" w:sz="8" w:space="0" w:color="auto"/>
              <w:right w:val="single" w:sz="8" w:space="0" w:color="000000"/>
            </w:tcBorders>
            <w:noWrap/>
            <w:vAlign w:val="bottom"/>
          </w:tcPr>
          <w:p w:rsidR="005D2228" w:rsidRPr="005D2228" w:rsidRDefault="005D2228" w:rsidP="005D2228">
            <w:pPr>
              <w:jc w:val="center"/>
              <w:rPr>
                <w:b/>
              </w:rPr>
            </w:pPr>
            <w:r w:rsidRPr="005D2228">
              <w:rPr>
                <w:b/>
              </w:rPr>
              <w:t xml:space="preserve">Исполнение </w:t>
            </w:r>
            <w:r>
              <w:rPr>
                <w:b/>
              </w:rPr>
              <w:t xml:space="preserve">за </w:t>
            </w:r>
            <w:r w:rsidRPr="005D2228">
              <w:rPr>
                <w:b/>
              </w:rPr>
              <w:t>2014</w:t>
            </w:r>
            <w:r>
              <w:rPr>
                <w:b/>
              </w:rPr>
              <w:t xml:space="preserve"> </w:t>
            </w:r>
            <w:r w:rsidRPr="005D2228">
              <w:rPr>
                <w:b/>
              </w:rPr>
              <w:t xml:space="preserve"> г</w:t>
            </w:r>
            <w:r>
              <w:rPr>
                <w:b/>
              </w:rPr>
              <w:t>од</w:t>
            </w:r>
          </w:p>
        </w:tc>
        <w:tc>
          <w:tcPr>
            <w:tcW w:w="1903" w:type="dxa"/>
            <w:gridSpan w:val="2"/>
            <w:tcBorders>
              <w:top w:val="single" w:sz="8" w:space="0" w:color="auto"/>
              <w:left w:val="nil"/>
              <w:bottom w:val="single" w:sz="8" w:space="0" w:color="auto"/>
              <w:right w:val="single" w:sz="8" w:space="0" w:color="000000"/>
            </w:tcBorders>
            <w:noWrap/>
            <w:vAlign w:val="bottom"/>
          </w:tcPr>
          <w:p w:rsidR="005D2228" w:rsidRPr="005D2228" w:rsidRDefault="005D2228" w:rsidP="005D2228">
            <w:pPr>
              <w:jc w:val="center"/>
              <w:rPr>
                <w:b/>
              </w:rPr>
            </w:pPr>
            <w:r>
              <w:rPr>
                <w:b/>
              </w:rPr>
              <w:t>Отклонения</w:t>
            </w:r>
          </w:p>
        </w:tc>
        <w:tc>
          <w:tcPr>
            <w:tcW w:w="992" w:type="dxa"/>
            <w:vMerge w:val="restart"/>
            <w:tcBorders>
              <w:top w:val="single" w:sz="4" w:space="0" w:color="auto"/>
              <w:left w:val="nil"/>
              <w:bottom w:val="single" w:sz="4" w:space="0" w:color="auto"/>
              <w:right w:val="single" w:sz="4" w:space="0" w:color="auto"/>
            </w:tcBorders>
          </w:tcPr>
          <w:p w:rsidR="005D2228" w:rsidRDefault="005D2228" w:rsidP="0038766A">
            <w:pPr>
              <w:rPr>
                <w:b/>
              </w:rPr>
            </w:pPr>
            <w:r w:rsidRPr="005D2228">
              <w:rPr>
                <w:b/>
              </w:rPr>
              <w:t>Доля в общ.</w:t>
            </w:r>
          </w:p>
          <w:p w:rsidR="005D2228" w:rsidRPr="005D2228" w:rsidRDefault="005D2228" w:rsidP="0038766A">
            <w:pPr>
              <w:rPr>
                <w:b/>
              </w:rPr>
            </w:pPr>
            <w:r w:rsidRPr="005D2228">
              <w:rPr>
                <w:b/>
              </w:rPr>
              <w:t>объеме расхо</w:t>
            </w:r>
            <w:r>
              <w:rPr>
                <w:b/>
              </w:rPr>
              <w:t>-</w:t>
            </w:r>
            <w:r w:rsidRPr="005D2228">
              <w:rPr>
                <w:b/>
              </w:rPr>
              <w:t>дов %</w:t>
            </w:r>
          </w:p>
        </w:tc>
      </w:tr>
      <w:tr w:rsidR="005D2228" w:rsidRPr="00ED4234" w:rsidTr="005D2228">
        <w:trPr>
          <w:trHeight w:val="989"/>
        </w:trPr>
        <w:tc>
          <w:tcPr>
            <w:tcW w:w="3261" w:type="dxa"/>
            <w:vMerge/>
            <w:tcBorders>
              <w:top w:val="single" w:sz="8" w:space="0" w:color="auto"/>
              <w:left w:val="single" w:sz="8" w:space="0" w:color="auto"/>
              <w:bottom w:val="single" w:sz="8" w:space="0" w:color="000000"/>
              <w:right w:val="single" w:sz="8" w:space="0" w:color="auto"/>
            </w:tcBorders>
            <w:vAlign w:val="center"/>
          </w:tcPr>
          <w:p w:rsidR="005D2228" w:rsidRPr="005D2228" w:rsidRDefault="005D2228" w:rsidP="0038766A">
            <w:pPr>
              <w:rPr>
                <w:b/>
              </w:rPr>
            </w:pPr>
          </w:p>
        </w:tc>
        <w:tc>
          <w:tcPr>
            <w:tcW w:w="1108" w:type="dxa"/>
            <w:tcBorders>
              <w:top w:val="nil"/>
              <w:left w:val="nil"/>
              <w:bottom w:val="single" w:sz="8" w:space="0" w:color="auto"/>
              <w:right w:val="single" w:sz="8" w:space="0" w:color="auto"/>
            </w:tcBorders>
            <w:vAlign w:val="bottom"/>
          </w:tcPr>
          <w:p w:rsidR="005D2228" w:rsidRPr="005D2228" w:rsidRDefault="005D2228" w:rsidP="0038766A">
            <w:pPr>
              <w:rPr>
                <w:b/>
              </w:rPr>
            </w:pPr>
            <w:r w:rsidRPr="005D2228">
              <w:rPr>
                <w:b/>
              </w:rPr>
              <w:t>сумма</w:t>
            </w:r>
          </w:p>
        </w:tc>
        <w:tc>
          <w:tcPr>
            <w:tcW w:w="876" w:type="dxa"/>
            <w:tcBorders>
              <w:top w:val="nil"/>
              <w:left w:val="nil"/>
              <w:bottom w:val="single" w:sz="8" w:space="0" w:color="auto"/>
              <w:right w:val="single" w:sz="8" w:space="0" w:color="auto"/>
            </w:tcBorders>
            <w:vAlign w:val="bottom"/>
          </w:tcPr>
          <w:p w:rsidR="005D2228" w:rsidRPr="005D2228" w:rsidRDefault="005D2228" w:rsidP="0038766A">
            <w:pPr>
              <w:rPr>
                <w:b/>
              </w:rPr>
            </w:pPr>
            <w:r w:rsidRPr="005D2228">
              <w:rPr>
                <w:b/>
              </w:rPr>
              <w:t>Доля</w:t>
            </w:r>
            <w:r>
              <w:rPr>
                <w:b/>
              </w:rPr>
              <w:t>,</w:t>
            </w:r>
            <w:r w:rsidRPr="005D2228">
              <w:rPr>
                <w:b/>
              </w:rPr>
              <w:t xml:space="preserve"> (%)</w:t>
            </w:r>
          </w:p>
        </w:tc>
        <w:tc>
          <w:tcPr>
            <w:tcW w:w="1056" w:type="dxa"/>
            <w:tcBorders>
              <w:top w:val="nil"/>
              <w:left w:val="nil"/>
              <w:bottom w:val="single" w:sz="8" w:space="0" w:color="auto"/>
              <w:right w:val="single" w:sz="8" w:space="0" w:color="auto"/>
            </w:tcBorders>
            <w:noWrap/>
            <w:vAlign w:val="bottom"/>
          </w:tcPr>
          <w:p w:rsidR="005D2228" w:rsidRPr="005D2228" w:rsidRDefault="005D2228" w:rsidP="0038766A">
            <w:pPr>
              <w:rPr>
                <w:b/>
              </w:rPr>
            </w:pPr>
            <w:r w:rsidRPr="005D2228">
              <w:rPr>
                <w:b/>
              </w:rPr>
              <w:t>сумма</w:t>
            </w:r>
          </w:p>
        </w:tc>
        <w:tc>
          <w:tcPr>
            <w:tcW w:w="929" w:type="dxa"/>
            <w:tcBorders>
              <w:top w:val="nil"/>
              <w:left w:val="nil"/>
              <w:bottom w:val="single" w:sz="8" w:space="0" w:color="auto"/>
              <w:right w:val="single" w:sz="8" w:space="0" w:color="auto"/>
            </w:tcBorders>
            <w:vAlign w:val="bottom"/>
          </w:tcPr>
          <w:p w:rsidR="005D2228" w:rsidRPr="005D2228" w:rsidRDefault="005D2228" w:rsidP="0038766A">
            <w:pPr>
              <w:rPr>
                <w:b/>
              </w:rPr>
            </w:pPr>
            <w:r w:rsidRPr="005D2228">
              <w:rPr>
                <w:b/>
              </w:rPr>
              <w:t>Доля</w:t>
            </w:r>
            <w:r>
              <w:rPr>
                <w:b/>
              </w:rPr>
              <w:t>,</w:t>
            </w:r>
            <w:r w:rsidRPr="005D2228">
              <w:rPr>
                <w:b/>
              </w:rPr>
              <w:t xml:space="preserve"> (%)</w:t>
            </w:r>
          </w:p>
        </w:tc>
        <w:tc>
          <w:tcPr>
            <w:tcW w:w="911" w:type="dxa"/>
            <w:tcBorders>
              <w:top w:val="nil"/>
              <w:left w:val="nil"/>
              <w:bottom w:val="single" w:sz="8" w:space="0" w:color="auto"/>
              <w:right w:val="single" w:sz="8" w:space="0" w:color="auto"/>
            </w:tcBorders>
            <w:noWrap/>
            <w:vAlign w:val="bottom"/>
          </w:tcPr>
          <w:p w:rsidR="005D2228" w:rsidRPr="005D2228" w:rsidRDefault="005D2228" w:rsidP="0038766A">
            <w:pPr>
              <w:rPr>
                <w:b/>
              </w:rPr>
            </w:pPr>
            <w:r w:rsidRPr="005D2228">
              <w:rPr>
                <w:b/>
              </w:rPr>
              <w:t>сумма</w:t>
            </w:r>
          </w:p>
        </w:tc>
        <w:tc>
          <w:tcPr>
            <w:tcW w:w="992" w:type="dxa"/>
            <w:tcBorders>
              <w:top w:val="nil"/>
              <w:left w:val="nil"/>
              <w:bottom w:val="single" w:sz="4" w:space="0" w:color="auto"/>
              <w:right w:val="single" w:sz="8" w:space="0" w:color="auto"/>
            </w:tcBorders>
            <w:vAlign w:val="bottom"/>
          </w:tcPr>
          <w:p w:rsidR="005D2228" w:rsidRPr="005D2228" w:rsidRDefault="005D2228" w:rsidP="0038766A">
            <w:pPr>
              <w:rPr>
                <w:b/>
              </w:rPr>
            </w:pPr>
            <w:r w:rsidRPr="005D2228">
              <w:rPr>
                <w:b/>
              </w:rPr>
              <w:t>% испол</w:t>
            </w:r>
            <w:r>
              <w:rPr>
                <w:b/>
              </w:rPr>
              <w:t>-</w:t>
            </w:r>
            <w:r w:rsidRPr="005D2228">
              <w:rPr>
                <w:b/>
              </w:rPr>
              <w:t>нения</w:t>
            </w:r>
          </w:p>
        </w:tc>
        <w:tc>
          <w:tcPr>
            <w:tcW w:w="992" w:type="dxa"/>
            <w:vMerge/>
            <w:tcBorders>
              <w:top w:val="single" w:sz="4" w:space="0" w:color="auto"/>
              <w:left w:val="nil"/>
              <w:bottom w:val="single" w:sz="4" w:space="0" w:color="auto"/>
              <w:right w:val="single" w:sz="4" w:space="0" w:color="auto"/>
            </w:tcBorders>
            <w:vAlign w:val="center"/>
          </w:tcPr>
          <w:p w:rsidR="005D2228" w:rsidRPr="00ED4234" w:rsidRDefault="005D2228" w:rsidP="0038766A"/>
        </w:tc>
      </w:tr>
      <w:tr w:rsidR="005D2228" w:rsidRPr="00ED4234" w:rsidTr="005D2228">
        <w:trPr>
          <w:trHeight w:val="390"/>
        </w:trPr>
        <w:tc>
          <w:tcPr>
            <w:tcW w:w="3261" w:type="dxa"/>
            <w:tcBorders>
              <w:top w:val="nil"/>
              <w:left w:val="single" w:sz="8" w:space="0" w:color="auto"/>
              <w:bottom w:val="single" w:sz="8" w:space="0" w:color="auto"/>
              <w:right w:val="single" w:sz="8" w:space="0" w:color="auto"/>
            </w:tcBorders>
            <w:noWrap/>
            <w:vAlign w:val="center"/>
          </w:tcPr>
          <w:p w:rsidR="005D2228" w:rsidRPr="00ED4234" w:rsidRDefault="005D2228" w:rsidP="0038766A">
            <w:r w:rsidRPr="00ED4234">
              <w:t>1.ОБЩЕГОСУДАРСТВЕННЫЕ ВОПРОСЫ</w:t>
            </w:r>
          </w:p>
        </w:tc>
        <w:tc>
          <w:tcPr>
            <w:tcW w:w="1108"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2092,7</w:t>
            </w:r>
          </w:p>
        </w:tc>
        <w:tc>
          <w:tcPr>
            <w:tcW w:w="87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32,6</w:t>
            </w:r>
          </w:p>
        </w:tc>
        <w:tc>
          <w:tcPr>
            <w:tcW w:w="105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2009,0</w:t>
            </w:r>
          </w:p>
        </w:tc>
        <w:tc>
          <w:tcPr>
            <w:tcW w:w="929"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32,0</w:t>
            </w:r>
          </w:p>
        </w:tc>
        <w:tc>
          <w:tcPr>
            <w:tcW w:w="911"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-83,7</w:t>
            </w:r>
          </w:p>
        </w:tc>
        <w:tc>
          <w:tcPr>
            <w:tcW w:w="992"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96,0</w:t>
            </w:r>
          </w:p>
        </w:tc>
        <w:tc>
          <w:tcPr>
            <w:tcW w:w="992" w:type="dxa"/>
            <w:tcBorders>
              <w:top w:val="single" w:sz="4" w:space="0" w:color="auto"/>
              <w:left w:val="nil"/>
              <w:bottom w:val="single" w:sz="4" w:space="0" w:color="auto"/>
              <w:right w:val="single" w:sz="4" w:space="0" w:color="auto"/>
            </w:tcBorders>
            <w:vAlign w:val="center"/>
          </w:tcPr>
          <w:p w:rsidR="005D2228" w:rsidRPr="00ED4234" w:rsidRDefault="005D2228" w:rsidP="0038766A">
            <w:pPr>
              <w:jc w:val="center"/>
            </w:pPr>
            <w:r w:rsidRPr="00ED4234">
              <w:t>32,0</w:t>
            </w:r>
          </w:p>
        </w:tc>
      </w:tr>
      <w:tr w:rsidR="005D2228" w:rsidRPr="00ED4234" w:rsidTr="005D2228">
        <w:trPr>
          <w:trHeight w:val="365"/>
        </w:trPr>
        <w:tc>
          <w:tcPr>
            <w:tcW w:w="3261" w:type="dxa"/>
            <w:tcBorders>
              <w:top w:val="nil"/>
              <w:left w:val="single" w:sz="8" w:space="0" w:color="auto"/>
              <w:bottom w:val="single" w:sz="8" w:space="0" w:color="auto"/>
              <w:right w:val="single" w:sz="8" w:space="0" w:color="auto"/>
            </w:tcBorders>
            <w:vAlign w:val="center"/>
          </w:tcPr>
          <w:p w:rsidR="005D2228" w:rsidRPr="00ED4234" w:rsidRDefault="005D2228" w:rsidP="0038766A">
            <w:r w:rsidRPr="00ED4234">
              <w:t>2.НАЦИОНАЛЬНАЯ ОБОРОНА</w:t>
            </w:r>
          </w:p>
        </w:tc>
        <w:tc>
          <w:tcPr>
            <w:tcW w:w="1108"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79,6</w:t>
            </w:r>
          </w:p>
        </w:tc>
        <w:tc>
          <w:tcPr>
            <w:tcW w:w="87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1,2</w:t>
            </w:r>
          </w:p>
        </w:tc>
        <w:tc>
          <w:tcPr>
            <w:tcW w:w="105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79,6</w:t>
            </w:r>
          </w:p>
        </w:tc>
        <w:tc>
          <w:tcPr>
            <w:tcW w:w="929"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1,3</w:t>
            </w:r>
          </w:p>
        </w:tc>
        <w:tc>
          <w:tcPr>
            <w:tcW w:w="911" w:type="dxa"/>
            <w:tcBorders>
              <w:top w:val="nil"/>
              <w:left w:val="nil"/>
              <w:bottom w:val="single" w:sz="8" w:space="0" w:color="auto"/>
              <w:right w:val="single" w:sz="8" w:space="0" w:color="auto"/>
            </w:tcBorders>
            <w:noWrap/>
            <w:vAlign w:val="center"/>
          </w:tcPr>
          <w:p w:rsidR="005D2228" w:rsidRPr="00ED4234" w:rsidRDefault="00FA0D4C" w:rsidP="0038766A">
            <w:pPr>
              <w:jc w:val="center"/>
            </w:pPr>
            <w:r>
              <w:t>-</w:t>
            </w:r>
          </w:p>
        </w:tc>
        <w:tc>
          <w:tcPr>
            <w:tcW w:w="992"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100,0</w:t>
            </w:r>
          </w:p>
        </w:tc>
        <w:tc>
          <w:tcPr>
            <w:tcW w:w="992" w:type="dxa"/>
            <w:tcBorders>
              <w:top w:val="single" w:sz="4" w:space="0" w:color="auto"/>
              <w:left w:val="nil"/>
              <w:bottom w:val="single" w:sz="4" w:space="0" w:color="auto"/>
              <w:right w:val="single" w:sz="4" w:space="0" w:color="auto"/>
            </w:tcBorders>
            <w:vAlign w:val="center"/>
          </w:tcPr>
          <w:p w:rsidR="005D2228" w:rsidRPr="00ED4234" w:rsidRDefault="005D2228" w:rsidP="0038766A">
            <w:pPr>
              <w:jc w:val="center"/>
            </w:pPr>
            <w:r w:rsidRPr="00ED4234">
              <w:t>1,3</w:t>
            </w:r>
          </w:p>
        </w:tc>
      </w:tr>
      <w:tr w:rsidR="005D2228" w:rsidRPr="00ED4234" w:rsidTr="005D2228">
        <w:trPr>
          <w:trHeight w:val="390"/>
        </w:trPr>
        <w:tc>
          <w:tcPr>
            <w:tcW w:w="3261" w:type="dxa"/>
            <w:tcBorders>
              <w:top w:val="nil"/>
              <w:left w:val="single" w:sz="8" w:space="0" w:color="auto"/>
              <w:bottom w:val="single" w:sz="8" w:space="0" w:color="auto"/>
              <w:right w:val="single" w:sz="8" w:space="0" w:color="auto"/>
            </w:tcBorders>
            <w:noWrap/>
            <w:vAlign w:val="center"/>
          </w:tcPr>
          <w:p w:rsidR="005D2228" w:rsidRPr="00ED4234" w:rsidRDefault="005D2228" w:rsidP="0038766A">
            <w:r w:rsidRPr="00ED4234">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129,2</w:t>
            </w:r>
          </w:p>
        </w:tc>
        <w:tc>
          <w:tcPr>
            <w:tcW w:w="87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2,0</w:t>
            </w:r>
          </w:p>
        </w:tc>
        <w:tc>
          <w:tcPr>
            <w:tcW w:w="105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129,2</w:t>
            </w:r>
          </w:p>
        </w:tc>
        <w:tc>
          <w:tcPr>
            <w:tcW w:w="929"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2,1</w:t>
            </w:r>
          </w:p>
        </w:tc>
        <w:tc>
          <w:tcPr>
            <w:tcW w:w="911" w:type="dxa"/>
            <w:tcBorders>
              <w:top w:val="nil"/>
              <w:left w:val="nil"/>
              <w:bottom w:val="single" w:sz="8" w:space="0" w:color="auto"/>
              <w:right w:val="single" w:sz="8" w:space="0" w:color="auto"/>
            </w:tcBorders>
            <w:noWrap/>
            <w:vAlign w:val="center"/>
          </w:tcPr>
          <w:p w:rsidR="005D2228" w:rsidRPr="00ED4234" w:rsidRDefault="00FA0D4C" w:rsidP="0038766A">
            <w:pPr>
              <w:jc w:val="center"/>
            </w:pPr>
            <w:r>
              <w:t>-</w:t>
            </w:r>
          </w:p>
        </w:tc>
        <w:tc>
          <w:tcPr>
            <w:tcW w:w="992"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100,0</w:t>
            </w:r>
          </w:p>
        </w:tc>
        <w:tc>
          <w:tcPr>
            <w:tcW w:w="992" w:type="dxa"/>
            <w:tcBorders>
              <w:top w:val="single" w:sz="4" w:space="0" w:color="auto"/>
              <w:left w:val="nil"/>
              <w:bottom w:val="single" w:sz="4" w:space="0" w:color="auto"/>
              <w:right w:val="single" w:sz="4" w:space="0" w:color="auto"/>
            </w:tcBorders>
            <w:vAlign w:val="center"/>
          </w:tcPr>
          <w:p w:rsidR="005D2228" w:rsidRPr="00ED4234" w:rsidRDefault="005D2228" w:rsidP="0038766A">
            <w:pPr>
              <w:jc w:val="center"/>
            </w:pPr>
            <w:r w:rsidRPr="00ED4234">
              <w:t>2,1</w:t>
            </w:r>
          </w:p>
        </w:tc>
      </w:tr>
      <w:tr w:rsidR="005D2228" w:rsidRPr="00ED4234" w:rsidTr="005D2228">
        <w:trPr>
          <w:trHeight w:val="390"/>
        </w:trPr>
        <w:tc>
          <w:tcPr>
            <w:tcW w:w="3261" w:type="dxa"/>
            <w:tcBorders>
              <w:top w:val="nil"/>
              <w:left w:val="single" w:sz="8" w:space="0" w:color="auto"/>
              <w:bottom w:val="single" w:sz="8" w:space="0" w:color="auto"/>
              <w:right w:val="single" w:sz="8" w:space="0" w:color="auto"/>
            </w:tcBorders>
            <w:noWrap/>
            <w:vAlign w:val="center"/>
          </w:tcPr>
          <w:p w:rsidR="005D2228" w:rsidRPr="00ED4234" w:rsidRDefault="005D2228" w:rsidP="0038766A">
            <w:r w:rsidRPr="00ED4234">
              <w:t>4.НАЦИОНАЛЬНАЯ ЭКОНОМИКА</w:t>
            </w:r>
          </w:p>
        </w:tc>
        <w:tc>
          <w:tcPr>
            <w:tcW w:w="1108"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701,9</w:t>
            </w:r>
          </w:p>
        </w:tc>
        <w:tc>
          <w:tcPr>
            <w:tcW w:w="87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11,0</w:t>
            </w:r>
          </w:p>
        </w:tc>
        <w:tc>
          <w:tcPr>
            <w:tcW w:w="1056"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647,1</w:t>
            </w:r>
          </w:p>
        </w:tc>
        <w:tc>
          <w:tcPr>
            <w:tcW w:w="929"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10,3</w:t>
            </w:r>
          </w:p>
        </w:tc>
        <w:tc>
          <w:tcPr>
            <w:tcW w:w="911"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-54,8</w:t>
            </w:r>
          </w:p>
        </w:tc>
        <w:tc>
          <w:tcPr>
            <w:tcW w:w="992" w:type="dxa"/>
            <w:tcBorders>
              <w:top w:val="nil"/>
              <w:left w:val="nil"/>
              <w:bottom w:val="single" w:sz="8" w:space="0" w:color="auto"/>
              <w:right w:val="single" w:sz="8" w:space="0" w:color="auto"/>
            </w:tcBorders>
            <w:noWrap/>
            <w:vAlign w:val="center"/>
          </w:tcPr>
          <w:p w:rsidR="005D2228" w:rsidRPr="00ED4234" w:rsidRDefault="005D2228" w:rsidP="0038766A">
            <w:pPr>
              <w:jc w:val="center"/>
            </w:pPr>
            <w:r w:rsidRPr="00ED4234">
              <w:t>92,2</w:t>
            </w:r>
          </w:p>
        </w:tc>
        <w:tc>
          <w:tcPr>
            <w:tcW w:w="992" w:type="dxa"/>
            <w:tcBorders>
              <w:top w:val="single" w:sz="4" w:space="0" w:color="auto"/>
              <w:left w:val="nil"/>
              <w:bottom w:val="single" w:sz="4" w:space="0" w:color="auto"/>
              <w:right w:val="single" w:sz="4" w:space="0" w:color="auto"/>
            </w:tcBorders>
            <w:vAlign w:val="center"/>
          </w:tcPr>
          <w:p w:rsidR="005D2228" w:rsidRPr="00ED4234" w:rsidRDefault="005D2228" w:rsidP="0038766A">
            <w:pPr>
              <w:jc w:val="center"/>
            </w:pPr>
            <w:r w:rsidRPr="00ED4234">
              <w:t>10,3</w:t>
            </w:r>
          </w:p>
        </w:tc>
      </w:tr>
      <w:tr w:rsidR="005D2228" w:rsidRPr="00ED4234" w:rsidTr="005D2228">
        <w:trPr>
          <w:trHeight w:val="390"/>
        </w:trPr>
        <w:tc>
          <w:tcPr>
            <w:tcW w:w="3261" w:type="dxa"/>
            <w:tcBorders>
              <w:top w:val="nil"/>
              <w:left w:val="single" w:sz="8" w:space="0" w:color="auto"/>
              <w:bottom w:val="single" w:sz="4" w:space="0" w:color="auto"/>
              <w:right w:val="single" w:sz="8" w:space="0" w:color="auto"/>
            </w:tcBorders>
            <w:noWrap/>
            <w:vAlign w:val="center"/>
          </w:tcPr>
          <w:p w:rsidR="005D2228" w:rsidRPr="00ED4234" w:rsidRDefault="005D2228" w:rsidP="0038766A">
            <w:r w:rsidRPr="00ED4234">
              <w:t xml:space="preserve">5.ЖИЛИЩНО-КОММУНАЛЬНОЕ </w:t>
            </w:r>
            <w:r w:rsidRPr="00ED4234">
              <w:lastRenderedPageBreak/>
              <w:t>ХОЗЯЙСТВО</w:t>
            </w:r>
          </w:p>
        </w:tc>
        <w:tc>
          <w:tcPr>
            <w:tcW w:w="1108" w:type="dxa"/>
            <w:tcBorders>
              <w:top w:val="nil"/>
              <w:left w:val="nil"/>
              <w:bottom w:val="single" w:sz="4" w:space="0" w:color="auto"/>
              <w:right w:val="single" w:sz="8" w:space="0" w:color="auto"/>
            </w:tcBorders>
            <w:noWrap/>
            <w:vAlign w:val="center"/>
          </w:tcPr>
          <w:p w:rsidR="005D2228" w:rsidRPr="00ED4234" w:rsidRDefault="005D2228" w:rsidP="0038766A">
            <w:pPr>
              <w:jc w:val="center"/>
            </w:pPr>
            <w:r w:rsidRPr="00ED4234">
              <w:lastRenderedPageBreak/>
              <w:t>97,3</w:t>
            </w:r>
          </w:p>
        </w:tc>
        <w:tc>
          <w:tcPr>
            <w:tcW w:w="876" w:type="dxa"/>
            <w:tcBorders>
              <w:top w:val="nil"/>
              <w:left w:val="nil"/>
              <w:bottom w:val="single" w:sz="4" w:space="0" w:color="auto"/>
              <w:right w:val="single" w:sz="8" w:space="0" w:color="auto"/>
            </w:tcBorders>
            <w:noWrap/>
            <w:vAlign w:val="center"/>
          </w:tcPr>
          <w:p w:rsidR="005D2228" w:rsidRPr="00ED4234" w:rsidRDefault="005D2228" w:rsidP="0038766A">
            <w:pPr>
              <w:jc w:val="center"/>
            </w:pPr>
            <w:r w:rsidRPr="00ED4234">
              <w:t>1,5</w:t>
            </w:r>
          </w:p>
        </w:tc>
        <w:tc>
          <w:tcPr>
            <w:tcW w:w="1056" w:type="dxa"/>
            <w:tcBorders>
              <w:top w:val="nil"/>
              <w:left w:val="nil"/>
              <w:bottom w:val="single" w:sz="4" w:space="0" w:color="auto"/>
              <w:right w:val="single" w:sz="8" w:space="0" w:color="auto"/>
            </w:tcBorders>
            <w:noWrap/>
            <w:vAlign w:val="center"/>
          </w:tcPr>
          <w:p w:rsidR="005D2228" w:rsidRPr="00ED4234" w:rsidRDefault="005D2228" w:rsidP="0038766A">
            <w:pPr>
              <w:jc w:val="center"/>
            </w:pPr>
            <w:r w:rsidRPr="00ED4234">
              <w:t>97,3</w:t>
            </w:r>
          </w:p>
        </w:tc>
        <w:tc>
          <w:tcPr>
            <w:tcW w:w="929" w:type="dxa"/>
            <w:tcBorders>
              <w:top w:val="nil"/>
              <w:left w:val="nil"/>
              <w:bottom w:val="single" w:sz="4" w:space="0" w:color="auto"/>
              <w:right w:val="single" w:sz="8" w:space="0" w:color="auto"/>
            </w:tcBorders>
            <w:noWrap/>
            <w:vAlign w:val="center"/>
          </w:tcPr>
          <w:p w:rsidR="005D2228" w:rsidRPr="00ED4234" w:rsidRDefault="005D2228" w:rsidP="0038766A">
            <w:pPr>
              <w:jc w:val="center"/>
            </w:pPr>
            <w:r w:rsidRPr="00ED4234">
              <w:t>1,6</w:t>
            </w:r>
          </w:p>
        </w:tc>
        <w:tc>
          <w:tcPr>
            <w:tcW w:w="911" w:type="dxa"/>
            <w:tcBorders>
              <w:top w:val="nil"/>
              <w:left w:val="nil"/>
              <w:bottom w:val="single" w:sz="4" w:space="0" w:color="auto"/>
              <w:right w:val="single" w:sz="8" w:space="0" w:color="auto"/>
            </w:tcBorders>
            <w:noWrap/>
            <w:vAlign w:val="center"/>
          </w:tcPr>
          <w:p w:rsidR="005D2228" w:rsidRPr="00ED4234" w:rsidRDefault="00FA0D4C" w:rsidP="0038766A">
            <w:pPr>
              <w:jc w:val="center"/>
            </w:pPr>
            <w:r>
              <w:t>-</w:t>
            </w:r>
          </w:p>
        </w:tc>
        <w:tc>
          <w:tcPr>
            <w:tcW w:w="992" w:type="dxa"/>
            <w:tcBorders>
              <w:top w:val="nil"/>
              <w:left w:val="nil"/>
              <w:bottom w:val="single" w:sz="4" w:space="0" w:color="auto"/>
              <w:right w:val="single" w:sz="8" w:space="0" w:color="auto"/>
            </w:tcBorders>
            <w:noWrap/>
            <w:vAlign w:val="center"/>
          </w:tcPr>
          <w:p w:rsidR="005D2228" w:rsidRPr="00ED4234" w:rsidRDefault="005D2228" w:rsidP="0038766A">
            <w:pPr>
              <w:jc w:val="center"/>
            </w:pPr>
            <w:r w:rsidRPr="00ED4234">
              <w:t>100,0</w:t>
            </w:r>
          </w:p>
        </w:tc>
        <w:tc>
          <w:tcPr>
            <w:tcW w:w="992" w:type="dxa"/>
            <w:tcBorders>
              <w:top w:val="single" w:sz="4" w:space="0" w:color="auto"/>
              <w:left w:val="nil"/>
              <w:bottom w:val="single" w:sz="4" w:space="0" w:color="auto"/>
              <w:right w:val="single" w:sz="4" w:space="0" w:color="auto"/>
            </w:tcBorders>
            <w:vAlign w:val="center"/>
          </w:tcPr>
          <w:p w:rsidR="005D2228" w:rsidRPr="00ED4234" w:rsidRDefault="005D2228" w:rsidP="0038766A">
            <w:pPr>
              <w:jc w:val="center"/>
            </w:pPr>
            <w:r w:rsidRPr="00ED4234">
              <w:t>1,6</w:t>
            </w:r>
          </w:p>
        </w:tc>
      </w:tr>
      <w:tr w:rsidR="005D2228" w:rsidRPr="00ED4234" w:rsidTr="005D2228">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5D2228" w:rsidRPr="00ED4234" w:rsidRDefault="005D2228" w:rsidP="0038766A">
            <w:r w:rsidRPr="00ED4234">
              <w:lastRenderedPageBreak/>
              <w:t>6.ОБРАЗОВАНИЕ</w:t>
            </w:r>
          </w:p>
        </w:tc>
        <w:tc>
          <w:tcPr>
            <w:tcW w:w="1108"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32,8</w:t>
            </w:r>
          </w:p>
        </w:tc>
        <w:tc>
          <w:tcPr>
            <w:tcW w:w="876"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0,5</w:t>
            </w:r>
          </w:p>
        </w:tc>
        <w:tc>
          <w:tcPr>
            <w:tcW w:w="1056"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32,8</w:t>
            </w:r>
          </w:p>
        </w:tc>
        <w:tc>
          <w:tcPr>
            <w:tcW w:w="929"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0,5</w:t>
            </w:r>
          </w:p>
        </w:tc>
        <w:tc>
          <w:tcPr>
            <w:tcW w:w="911"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FA0D4C" w:rsidP="0038766A">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100,0</w:t>
            </w:r>
          </w:p>
        </w:tc>
        <w:tc>
          <w:tcPr>
            <w:tcW w:w="992" w:type="dxa"/>
            <w:tcBorders>
              <w:top w:val="single" w:sz="4" w:space="0" w:color="auto"/>
              <w:left w:val="single" w:sz="4" w:space="0" w:color="auto"/>
              <w:bottom w:val="single" w:sz="4" w:space="0" w:color="auto"/>
              <w:right w:val="single" w:sz="4" w:space="0" w:color="auto"/>
            </w:tcBorders>
            <w:vAlign w:val="center"/>
          </w:tcPr>
          <w:p w:rsidR="005D2228" w:rsidRPr="00ED4234" w:rsidRDefault="005D2228" w:rsidP="0038766A">
            <w:pPr>
              <w:jc w:val="center"/>
            </w:pPr>
            <w:r w:rsidRPr="00ED4234">
              <w:t>0,5</w:t>
            </w:r>
          </w:p>
        </w:tc>
      </w:tr>
      <w:tr w:rsidR="005D2228" w:rsidRPr="00ED4234" w:rsidTr="005D2228">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5D2228" w:rsidRPr="00ED4234" w:rsidRDefault="005D2228" w:rsidP="0038766A">
            <w:r w:rsidRPr="00ED4234">
              <w:t>7.КУЛЬТУРА И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2312,0</w:t>
            </w:r>
          </w:p>
        </w:tc>
        <w:tc>
          <w:tcPr>
            <w:tcW w:w="876"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36,1</w:t>
            </w:r>
          </w:p>
        </w:tc>
        <w:tc>
          <w:tcPr>
            <w:tcW w:w="1056"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2312,0</w:t>
            </w:r>
          </w:p>
        </w:tc>
        <w:tc>
          <w:tcPr>
            <w:tcW w:w="929"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36,9</w:t>
            </w:r>
          </w:p>
        </w:tc>
        <w:tc>
          <w:tcPr>
            <w:tcW w:w="911"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FA0D4C" w:rsidP="0038766A">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100,0</w:t>
            </w:r>
          </w:p>
        </w:tc>
        <w:tc>
          <w:tcPr>
            <w:tcW w:w="992" w:type="dxa"/>
            <w:tcBorders>
              <w:top w:val="single" w:sz="4" w:space="0" w:color="auto"/>
              <w:left w:val="single" w:sz="4" w:space="0" w:color="auto"/>
              <w:bottom w:val="single" w:sz="4" w:space="0" w:color="auto"/>
              <w:right w:val="single" w:sz="4" w:space="0" w:color="auto"/>
            </w:tcBorders>
            <w:vAlign w:val="center"/>
          </w:tcPr>
          <w:p w:rsidR="005D2228" w:rsidRPr="00ED4234" w:rsidRDefault="005D2228" w:rsidP="0038766A">
            <w:pPr>
              <w:jc w:val="center"/>
            </w:pPr>
            <w:r w:rsidRPr="00ED4234">
              <w:t>36,9</w:t>
            </w:r>
          </w:p>
        </w:tc>
      </w:tr>
      <w:tr w:rsidR="005D2228" w:rsidRPr="00ED4234" w:rsidTr="005D2228">
        <w:trPr>
          <w:trHeight w:val="390"/>
        </w:trPr>
        <w:tc>
          <w:tcPr>
            <w:tcW w:w="3261"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r w:rsidRPr="00ED4234">
              <w:t>8.МЕЖБЮДЖЕТНЫЕ ТРАНСФЕРТЫ ОБЩЕГО ХАРАКТЕРА БЮДЖЕТАМ СУБЪЕКТОВ РОССИЙСКОЙ ФЕДЕРАЦИИ И МУНИЦИПАЛЬНЫХ ОБРАЗОВАНИЙ</w:t>
            </w:r>
          </w:p>
        </w:tc>
        <w:tc>
          <w:tcPr>
            <w:tcW w:w="1108"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964,4</w:t>
            </w:r>
          </w:p>
        </w:tc>
        <w:tc>
          <w:tcPr>
            <w:tcW w:w="876"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15,0</w:t>
            </w:r>
          </w:p>
        </w:tc>
        <w:tc>
          <w:tcPr>
            <w:tcW w:w="1056"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964,4</w:t>
            </w:r>
          </w:p>
        </w:tc>
        <w:tc>
          <w:tcPr>
            <w:tcW w:w="929"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15,4</w:t>
            </w:r>
          </w:p>
        </w:tc>
        <w:tc>
          <w:tcPr>
            <w:tcW w:w="911"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FA0D4C" w:rsidP="0038766A">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D2228" w:rsidRPr="00ED4234" w:rsidRDefault="005D2228" w:rsidP="0038766A">
            <w:pPr>
              <w:jc w:val="center"/>
            </w:pPr>
            <w:r w:rsidRPr="00ED4234">
              <w:t>100,0</w:t>
            </w:r>
          </w:p>
        </w:tc>
        <w:tc>
          <w:tcPr>
            <w:tcW w:w="992" w:type="dxa"/>
            <w:tcBorders>
              <w:top w:val="single" w:sz="4" w:space="0" w:color="auto"/>
              <w:left w:val="single" w:sz="4" w:space="0" w:color="auto"/>
              <w:bottom w:val="single" w:sz="4" w:space="0" w:color="auto"/>
              <w:right w:val="single" w:sz="4" w:space="0" w:color="auto"/>
            </w:tcBorders>
            <w:vAlign w:val="center"/>
          </w:tcPr>
          <w:p w:rsidR="005D2228" w:rsidRPr="00ED4234" w:rsidRDefault="005D2228" w:rsidP="0038766A">
            <w:pPr>
              <w:jc w:val="center"/>
            </w:pPr>
            <w:r w:rsidRPr="00ED4234">
              <w:t>15,4</w:t>
            </w:r>
          </w:p>
        </w:tc>
      </w:tr>
      <w:tr w:rsidR="005D2228" w:rsidRPr="00ED4234" w:rsidTr="005D2228">
        <w:trPr>
          <w:trHeight w:val="405"/>
        </w:trPr>
        <w:tc>
          <w:tcPr>
            <w:tcW w:w="3261" w:type="dxa"/>
            <w:tcBorders>
              <w:top w:val="single" w:sz="4" w:space="0" w:color="auto"/>
              <w:left w:val="single" w:sz="4" w:space="0" w:color="auto"/>
              <w:bottom w:val="single" w:sz="4" w:space="0" w:color="auto"/>
              <w:right w:val="single" w:sz="4" w:space="0" w:color="auto"/>
            </w:tcBorders>
            <w:vAlign w:val="bottom"/>
          </w:tcPr>
          <w:p w:rsidR="005D2228" w:rsidRPr="005D2228" w:rsidRDefault="005D2228" w:rsidP="0038766A">
            <w:pPr>
              <w:rPr>
                <w:b/>
              </w:rPr>
            </w:pPr>
            <w:r w:rsidRPr="005D2228">
              <w:rPr>
                <w:b/>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5D2228" w:rsidRPr="005D2228" w:rsidRDefault="005D2228" w:rsidP="0038766A">
            <w:pPr>
              <w:jc w:val="center"/>
              <w:rPr>
                <w:b/>
              </w:rPr>
            </w:pPr>
            <w:r w:rsidRPr="005D2228">
              <w:rPr>
                <w:b/>
              </w:rPr>
              <w:t>6409,9</w:t>
            </w:r>
          </w:p>
        </w:tc>
        <w:tc>
          <w:tcPr>
            <w:tcW w:w="876" w:type="dxa"/>
            <w:tcBorders>
              <w:top w:val="single" w:sz="4" w:space="0" w:color="auto"/>
              <w:left w:val="single" w:sz="4" w:space="0" w:color="auto"/>
              <w:bottom w:val="single" w:sz="4" w:space="0" w:color="auto"/>
              <w:right w:val="single" w:sz="4" w:space="0" w:color="auto"/>
            </w:tcBorders>
            <w:noWrap/>
            <w:vAlign w:val="center"/>
          </w:tcPr>
          <w:p w:rsidR="005D2228" w:rsidRPr="005D2228" w:rsidRDefault="001D3F76" w:rsidP="0038766A">
            <w:pPr>
              <w:jc w:val="center"/>
              <w:rPr>
                <w:b/>
              </w:rPr>
            </w:pPr>
            <w:r>
              <w:rPr>
                <w:b/>
              </w:rPr>
              <w:t>-</w:t>
            </w:r>
          </w:p>
        </w:tc>
        <w:tc>
          <w:tcPr>
            <w:tcW w:w="1056" w:type="dxa"/>
            <w:tcBorders>
              <w:top w:val="single" w:sz="4" w:space="0" w:color="auto"/>
              <w:left w:val="single" w:sz="4" w:space="0" w:color="auto"/>
              <w:bottom w:val="single" w:sz="4" w:space="0" w:color="auto"/>
              <w:right w:val="single" w:sz="4" w:space="0" w:color="auto"/>
            </w:tcBorders>
            <w:noWrap/>
            <w:vAlign w:val="center"/>
          </w:tcPr>
          <w:p w:rsidR="005D2228" w:rsidRPr="005D2228" w:rsidRDefault="005D2228" w:rsidP="0038766A">
            <w:pPr>
              <w:jc w:val="center"/>
              <w:rPr>
                <w:b/>
              </w:rPr>
            </w:pPr>
            <w:r w:rsidRPr="005D2228">
              <w:rPr>
                <w:b/>
              </w:rPr>
              <w:t>6271,4</w:t>
            </w:r>
          </w:p>
        </w:tc>
        <w:tc>
          <w:tcPr>
            <w:tcW w:w="929" w:type="dxa"/>
            <w:tcBorders>
              <w:top w:val="single" w:sz="4" w:space="0" w:color="auto"/>
              <w:left w:val="single" w:sz="4" w:space="0" w:color="auto"/>
              <w:bottom w:val="single" w:sz="4" w:space="0" w:color="auto"/>
              <w:right w:val="single" w:sz="4" w:space="0" w:color="auto"/>
            </w:tcBorders>
            <w:noWrap/>
            <w:vAlign w:val="center"/>
          </w:tcPr>
          <w:p w:rsidR="005D2228" w:rsidRPr="005D2228" w:rsidRDefault="001D3F76" w:rsidP="0038766A">
            <w:pPr>
              <w:jc w:val="center"/>
              <w:rPr>
                <w:b/>
              </w:rPr>
            </w:pPr>
            <w:r>
              <w:rPr>
                <w:b/>
              </w:rPr>
              <w:t>-</w:t>
            </w:r>
          </w:p>
        </w:tc>
        <w:tc>
          <w:tcPr>
            <w:tcW w:w="911" w:type="dxa"/>
            <w:tcBorders>
              <w:top w:val="single" w:sz="4" w:space="0" w:color="auto"/>
              <w:left w:val="single" w:sz="4" w:space="0" w:color="auto"/>
              <w:bottom w:val="single" w:sz="4" w:space="0" w:color="auto"/>
              <w:right w:val="single" w:sz="4" w:space="0" w:color="auto"/>
            </w:tcBorders>
            <w:noWrap/>
            <w:vAlign w:val="center"/>
          </w:tcPr>
          <w:p w:rsidR="005D2228" w:rsidRPr="005D2228" w:rsidRDefault="005D2228" w:rsidP="0038766A">
            <w:pPr>
              <w:jc w:val="center"/>
              <w:rPr>
                <w:b/>
              </w:rPr>
            </w:pPr>
            <w:r w:rsidRPr="005D2228">
              <w:rPr>
                <w:b/>
              </w:rPr>
              <w:t>-138,5</w:t>
            </w:r>
          </w:p>
        </w:tc>
        <w:tc>
          <w:tcPr>
            <w:tcW w:w="992" w:type="dxa"/>
            <w:tcBorders>
              <w:top w:val="single" w:sz="4" w:space="0" w:color="auto"/>
              <w:left w:val="single" w:sz="4" w:space="0" w:color="auto"/>
              <w:bottom w:val="single" w:sz="4" w:space="0" w:color="auto"/>
              <w:right w:val="single" w:sz="4" w:space="0" w:color="auto"/>
            </w:tcBorders>
            <w:noWrap/>
            <w:vAlign w:val="center"/>
          </w:tcPr>
          <w:p w:rsidR="005D2228" w:rsidRPr="005D2228" w:rsidRDefault="005D2228" w:rsidP="0038766A">
            <w:pPr>
              <w:jc w:val="center"/>
              <w:rPr>
                <w:b/>
              </w:rPr>
            </w:pPr>
            <w:r w:rsidRPr="005D2228">
              <w:rPr>
                <w:b/>
              </w:rPr>
              <w:t>97,8</w:t>
            </w:r>
          </w:p>
        </w:tc>
        <w:tc>
          <w:tcPr>
            <w:tcW w:w="992" w:type="dxa"/>
            <w:tcBorders>
              <w:top w:val="single" w:sz="4" w:space="0" w:color="auto"/>
              <w:left w:val="single" w:sz="4" w:space="0" w:color="auto"/>
              <w:bottom w:val="single" w:sz="4" w:space="0" w:color="auto"/>
              <w:right w:val="single" w:sz="4" w:space="0" w:color="auto"/>
            </w:tcBorders>
            <w:vAlign w:val="center"/>
          </w:tcPr>
          <w:p w:rsidR="005D2228" w:rsidRPr="005D2228" w:rsidRDefault="001D3F76" w:rsidP="0038766A">
            <w:pPr>
              <w:jc w:val="center"/>
              <w:rPr>
                <w:b/>
              </w:rPr>
            </w:pPr>
            <w:r>
              <w:rPr>
                <w:b/>
              </w:rPr>
              <w:t>-</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5D2228">
        <w:rPr>
          <w:sz w:val="25"/>
          <w:szCs w:val="25"/>
        </w:rPr>
        <w:t>2009,0</w:t>
      </w:r>
      <w:r>
        <w:rPr>
          <w:sz w:val="25"/>
          <w:szCs w:val="25"/>
        </w:rPr>
        <w:t xml:space="preserve"> тыс.руб. или </w:t>
      </w:r>
      <w:r w:rsidR="005D2228">
        <w:rPr>
          <w:sz w:val="25"/>
          <w:szCs w:val="25"/>
        </w:rPr>
        <w:t>96</w:t>
      </w:r>
      <w:r>
        <w:rPr>
          <w:sz w:val="25"/>
          <w:szCs w:val="25"/>
        </w:rPr>
        <w:t xml:space="preserve"> % </w:t>
      </w:r>
      <w:r w:rsidRPr="00EE2406">
        <w:rPr>
          <w:sz w:val="25"/>
          <w:szCs w:val="25"/>
        </w:rPr>
        <w:t>к уточненному плану.</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56367F" w:rsidRPr="0056367F" w:rsidRDefault="0056367F" w:rsidP="0056367F">
      <w:pPr>
        <w:ind w:firstLine="720"/>
        <w:jc w:val="both"/>
        <w:rPr>
          <w:sz w:val="25"/>
          <w:szCs w:val="25"/>
        </w:rPr>
      </w:pPr>
      <w:r w:rsidRPr="0056367F">
        <w:rPr>
          <w:sz w:val="25"/>
          <w:szCs w:val="25"/>
        </w:rPr>
        <w:t xml:space="preserve">Не использованы бюджетные средства на обеспечение деятельности органов местного самоуправления в сумме </w:t>
      </w:r>
      <w:r w:rsidR="005D2228">
        <w:rPr>
          <w:sz w:val="25"/>
          <w:szCs w:val="25"/>
        </w:rPr>
        <w:t>83,7</w:t>
      </w:r>
      <w:r>
        <w:rPr>
          <w:sz w:val="25"/>
          <w:szCs w:val="25"/>
        </w:rPr>
        <w:t xml:space="preserve"> тыс.</w:t>
      </w:r>
      <w:r w:rsidRPr="0056367F">
        <w:rPr>
          <w:sz w:val="25"/>
          <w:szCs w:val="25"/>
        </w:rPr>
        <w:t>руб. в результате проведения конкурсных процедур.</w:t>
      </w:r>
    </w:p>
    <w:p w:rsidR="0056367F" w:rsidRPr="0056367F" w:rsidRDefault="0056367F" w:rsidP="0056367F">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B11328" w:rsidRPr="00B11328" w:rsidRDefault="00B11328" w:rsidP="00B11328">
      <w:pPr>
        <w:jc w:val="both"/>
        <w:rPr>
          <w:sz w:val="25"/>
          <w:szCs w:val="25"/>
        </w:rPr>
      </w:pPr>
      <w:r w:rsidRPr="00B11328">
        <w:rPr>
          <w:sz w:val="25"/>
          <w:szCs w:val="25"/>
        </w:rPr>
        <w:t>- на оплату труда с начислениями на неё направлено в сумме 1832,1</w:t>
      </w:r>
      <w:r>
        <w:rPr>
          <w:sz w:val="25"/>
          <w:szCs w:val="25"/>
        </w:rPr>
        <w:t xml:space="preserve"> тыс.</w:t>
      </w:r>
      <w:r w:rsidRPr="00B11328">
        <w:rPr>
          <w:sz w:val="25"/>
          <w:szCs w:val="25"/>
        </w:rPr>
        <w:t xml:space="preserve">руб. или 91,2% от суммы расходов по разделу 01; </w:t>
      </w:r>
    </w:p>
    <w:p w:rsidR="00B11328" w:rsidRPr="00B11328" w:rsidRDefault="00B11328" w:rsidP="00B11328">
      <w:pPr>
        <w:jc w:val="both"/>
        <w:rPr>
          <w:sz w:val="25"/>
          <w:szCs w:val="25"/>
        </w:rPr>
      </w:pPr>
      <w:r w:rsidRPr="00B11328">
        <w:rPr>
          <w:sz w:val="25"/>
          <w:szCs w:val="25"/>
        </w:rPr>
        <w:t>- на увеличение стоимости материа</w:t>
      </w:r>
      <w:r>
        <w:rPr>
          <w:sz w:val="25"/>
          <w:szCs w:val="25"/>
        </w:rPr>
        <w:t>льных запасов в сумме 60,0 тыс.</w:t>
      </w:r>
      <w:r w:rsidRPr="00B11328">
        <w:rPr>
          <w:sz w:val="25"/>
          <w:szCs w:val="25"/>
        </w:rPr>
        <w:t xml:space="preserve">руб. в том числе: приобретение ГСМ в сумме </w:t>
      </w:r>
      <w:r>
        <w:rPr>
          <w:sz w:val="25"/>
          <w:szCs w:val="25"/>
        </w:rPr>
        <w:t>58,5 тыс.</w:t>
      </w:r>
      <w:r w:rsidRPr="00B11328">
        <w:rPr>
          <w:sz w:val="25"/>
          <w:szCs w:val="25"/>
        </w:rPr>
        <w:t>руб. или 2,9 % от суммы расходов по разделу 01;</w:t>
      </w:r>
    </w:p>
    <w:p w:rsidR="00B11328" w:rsidRPr="00B11328" w:rsidRDefault="00B11328" w:rsidP="00B11328">
      <w:pPr>
        <w:jc w:val="both"/>
        <w:outlineLvl w:val="0"/>
        <w:rPr>
          <w:sz w:val="25"/>
          <w:szCs w:val="25"/>
        </w:rPr>
      </w:pPr>
      <w:r w:rsidRPr="00B11328">
        <w:rPr>
          <w:sz w:val="25"/>
          <w:szCs w:val="25"/>
        </w:rPr>
        <w:t>- на прочие работы, услуги в сумме</w:t>
      </w:r>
      <w:r>
        <w:rPr>
          <w:sz w:val="25"/>
          <w:szCs w:val="25"/>
        </w:rPr>
        <w:t xml:space="preserve"> 44,2 тыс.</w:t>
      </w:r>
      <w:r w:rsidRPr="00B11328">
        <w:rPr>
          <w:sz w:val="25"/>
          <w:szCs w:val="25"/>
        </w:rPr>
        <w:t xml:space="preserve">руб. или 2,2% от суммы расходов по </w:t>
      </w:r>
      <w:r>
        <w:rPr>
          <w:sz w:val="25"/>
          <w:szCs w:val="25"/>
        </w:rPr>
        <w:t xml:space="preserve">данному </w:t>
      </w:r>
      <w:r w:rsidRPr="00B11328">
        <w:rPr>
          <w:sz w:val="25"/>
          <w:szCs w:val="25"/>
        </w:rPr>
        <w:t>разделу.</w:t>
      </w:r>
    </w:p>
    <w:p w:rsidR="00B11328" w:rsidRDefault="00B11328" w:rsidP="00B11328">
      <w:pPr>
        <w:jc w:val="both"/>
        <w:rPr>
          <w:sz w:val="25"/>
          <w:szCs w:val="25"/>
        </w:rPr>
      </w:pPr>
      <w:r w:rsidRPr="00B11328">
        <w:rPr>
          <w:sz w:val="25"/>
          <w:szCs w:val="25"/>
        </w:rPr>
        <w:t>- на оплату коммунальных услуг в сумме 10,6 тыс.руб. или 0,5 % от общей суммы расходов по разделу 01.</w:t>
      </w:r>
    </w:p>
    <w:p w:rsidR="00BB1D2D" w:rsidRPr="00BB1D2D" w:rsidRDefault="00BB1D2D" w:rsidP="00BB1D2D">
      <w:pPr>
        <w:ind w:firstLine="680"/>
        <w:jc w:val="both"/>
        <w:rPr>
          <w:sz w:val="25"/>
          <w:szCs w:val="25"/>
        </w:rPr>
      </w:pPr>
      <w:r w:rsidRPr="00BB1D2D">
        <w:rPr>
          <w:sz w:val="25"/>
          <w:szCs w:val="25"/>
        </w:rPr>
        <w:t xml:space="preserve">По подразделу 0111 «Резервные фонды» не использованы средства резервного фонда поселения в сумме </w:t>
      </w:r>
      <w:r w:rsidR="00B11328">
        <w:rPr>
          <w:sz w:val="25"/>
          <w:szCs w:val="25"/>
        </w:rPr>
        <w:t>3</w:t>
      </w:r>
      <w:r w:rsidRPr="00BB1D2D">
        <w:rPr>
          <w:sz w:val="25"/>
          <w:szCs w:val="25"/>
        </w:rPr>
        <w:t>,0</w:t>
      </w:r>
      <w:r w:rsidRPr="00BB1D2D">
        <w:rPr>
          <w:b/>
          <w:sz w:val="25"/>
          <w:szCs w:val="25"/>
        </w:rPr>
        <w:t xml:space="preserve"> </w:t>
      </w:r>
      <w:r w:rsidRPr="00BB1D2D">
        <w:rPr>
          <w:sz w:val="25"/>
          <w:szCs w:val="25"/>
        </w:rPr>
        <w:t>тыс. руб. в связи с отсутствием на территории поселения в 2014</w:t>
      </w:r>
      <w:r>
        <w:rPr>
          <w:sz w:val="25"/>
          <w:szCs w:val="25"/>
        </w:rPr>
        <w:t xml:space="preserve"> </w:t>
      </w:r>
      <w:r w:rsidRPr="00BB1D2D">
        <w:rPr>
          <w:sz w:val="25"/>
          <w:szCs w:val="25"/>
        </w:rPr>
        <w:t>году чрезвычайных ситуаций.</w:t>
      </w:r>
    </w:p>
    <w:p w:rsidR="00390DFE" w:rsidRDefault="00BB1D2D" w:rsidP="003C7A8C">
      <w:pPr>
        <w:ind w:firstLine="720"/>
        <w:jc w:val="both"/>
        <w:rPr>
          <w:sz w:val="25"/>
          <w:szCs w:val="25"/>
        </w:rPr>
      </w:pPr>
      <w:r>
        <w:rPr>
          <w:sz w:val="25"/>
          <w:szCs w:val="25"/>
        </w:rPr>
        <w:t>Расходы п</w:t>
      </w:r>
      <w:r w:rsidRPr="00BB1D2D">
        <w:rPr>
          <w:sz w:val="25"/>
          <w:szCs w:val="25"/>
        </w:rPr>
        <w:t xml:space="preserve">о подразделу 0113 «Другие общегосударственные вопросы» </w:t>
      </w:r>
      <w:r>
        <w:rPr>
          <w:sz w:val="25"/>
          <w:szCs w:val="25"/>
        </w:rPr>
        <w:t xml:space="preserve">исполнены в сумме </w:t>
      </w:r>
      <w:r w:rsidR="00B11328">
        <w:rPr>
          <w:sz w:val="25"/>
          <w:szCs w:val="25"/>
        </w:rPr>
        <w:t>21</w:t>
      </w:r>
      <w:r w:rsidR="0056367F">
        <w:rPr>
          <w:sz w:val="25"/>
          <w:szCs w:val="25"/>
        </w:rPr>
        <w:t>,5</w:t>
      </w:r>
      <w:r w:rsidRPr="00BB1D2D">
        <w:rPr>
          <w:sz w:val="25"/>
          <w:szCs w:val="25"/>
        </w:rPr>
        <w:t xml:space="preserve"> </w:t>
      </w:r>
      <w:r>
        <w:rPr>
          <w:sz w:val="25"/>
          <w:szCs w:val="25"/>
        </w:rPr>
        <w:t>тыс.</w:t>
      </w:r>
      <w:r w:rsidRPr="00BB1D2D">
        <w:rPr>
          <w:sz w:val="25"/>
          <w:szCs w:val="25"/>
        </w:rPr>
        <w:t>руб</w:t>
      </w:r>
      <w:r>
        <w:rPr>
          <w:sz w:val="25"/>
          <w:szCs w:val="25"/>
        </w:rPr>
        <w:t>.</w:t>
      </w:r>
      <w:r w:rsidR="00B11328">
        <w:rPr>
          <w:sz w:val="25"/>
          <w:szCs w:val="25"/>
        </w:rPr>
        <w:t xml:space="preserve"> </w:t>
      </w:r>
      <w:r w:rsidR="00390DFE">
        <w:rPr>
          <w:sz w:val="25"/>
          <w:szCs w:val="25"/>
        </w:rPr>
        <w:t xml:space="preserve">или </w:t>
      </w:r>
      <w:r w:rsidR="00B11328">
        <w:rPr>
          <w:sz w:val="25"/>
          <w:szCs w:val="25"/>
        </w:rPr>
        <w:t>100</w:t>
      </w:r>
      <w:r w:rsidR="00390DFE">
        <w:rPr>
          <w:sz w:val="25"/>
          <w:szCs w:val="25"/>
        </w:rPr>
        <w:t xml:space="preserve"> % от плана.</w:t>
      </w:r>
      <w:r w:rsidRPr="00BB1D2D">
        <w:rPr>
          <w:sz w:val="25"/>
          <w:szCs w:val="25"/>
        </w:rPr>
        <w:t xml:space="preserve"> </w:t>
      </w:r>
      <w:r w:rsidR="00B11328">
        <w:rPr>
          <w:sz w:val="25"/>
          <w:szCs w:val="25"/>
        </w:rPr>
        <w:t>По указанному разделу отражены следующие расходы:</w:t>
      </w:r>
    </w:p>
    <w:p w:rsidR="00B11328" w:rsidRPr="00B11328" w:rsidRDefault="00B11328" w:rsidP="00B11328">
      <w:pPr>
        <w:jc w:val="both"/>
        <w:rPr>
          <w:b/>
          <w:sz w:val="25"/>
          <w:szCs w:val="25"/>
          <w:u w:val="single"/>
        </w:rPr>
      </w:pPr>
      <w:r w:rsidRPr="00B11328">
        <w:rPr>
          <w:sz w:val="25"/>
          <w:szCs w:val="25"/>
        </w:rPr>
        <w:t xml:space="preserve">-на реализацию мероприятий </w:t>
      </w:r>
      <w:r w:rsidR="009B524A">
        <w:rPr>
          <w:sz w:val="25"/>
          <w:szCs w:val="25"/>
        </w:rPr>
        <w:t xml:space="preserve">по программе </w:t>
      </w:r>
      <w:r w:rsidR="009B524A" w:rsidRPr="00B11328">
        <w:rPr>
          <w:sz w:val="25"/>
          <w:szCs w:val="25"/>
        </w:rPr>
        <w:t>«Создание условий для обеспечения энергосбережения и повышения энергетической эффективности в бюджетной сфере Иркутской области»</w:t>
      </w:r>
      <w:r w:rsidR="009B524A">
        <w:rPr>
          <w:sz w:val="25"/>
          <w:szCs w:val="25"/>
        </w:rPr>
        <w:t xml:space="preserve"> </w:t>
      </w:r>
      <w:r w:rsidRPr="00B11328">
        <w:rPr>
          <w:sz w:val="25"/>
          <w:szCs w:val="25"/>
        </w:rPr>
        <w:t>в соответствии с государственной программой Иркутской области «Развитие жилищно-коммунального хозяйства Иркутской области» на 2014-2018 годы в сумме 12,0 тыс. руб.;</w:t>
      </w:r>
    </w:p>
    <w:p w:rsidR="00B11328" w:rsidRPr="00B11328" w:rsidRDefault="00B11328" w:rsidP="00B11328">
      <w:pPr>
        <w:jc w:val="both"/>
        <w:rPr>
          <w:sz w:val="25"/>
          <w:szCs w:val="25"/>
        </w:rPr>
      </w:pPr>
      <w:r w:rsidRPr="00B11328">
        <w:rPr>
          <w:sz w:val="25"/>
          <w:szCs w:val="25"/>
        </w:rPr>
        <w:t xml:space="preserve">- на </w:t>
      </w:r>
      <w:r>
        <w:rPr>
          <w:sz w:val="25"/>
          <w:szCs w:val="25"/>
        </w:rPr>
        <w:t>реализацию мероприятий по муниципальной программе</w:t>
      </w:r>
      <w:r w:rsidRPr="00B11328">
        <w:rPr>
          <w:sz w:val="25"/>
          <w:szCs w:val="25"/>
        </w:rPr>
        <w:t xml:space="preserve"> "Энергосбережение и повышение энергетической эффективности на территории сельских поселений на 2011-2015гг</w:t>
      </w:r>
      <w:r w:rsidR="00424A69">
        <w:rPr>
          <w:sz w:val="25"/>
          <w:szCs w:val="25"/>
        </w:rPr>
        <w:t>.</w:t>
      </w:r>
      <w:r w:rsidRPr="00B11328">
        <w:rPr>
          <w:sz w:val="25"/>
          <w:szCs w:val="25"/>
        </w:rPr>
        <w:t>"</w:t>
      </w:r>
      <w:r w:rsidR="00F6702D">
        <w:rPr>
          <w:sz w:val="25"/>
          <w:szCs w:val="25"/>
        </w:rPr>
        <w:t xml:space="preserve"> </w:t>
      </w:r>
      <w:r w:rsidRPr="00B11328">
        <w:rPr>
          <w:sz w:val="25"/>
          <w:szCs w:val="25"/>
        </w:rPr>
        <w:t>в сумме 8,5 тыс.руб.;</w:t>
      </w:r>
    </w:p>
    <w:p w:rsidR="00B11328" w:rsidRPr="00B11328" w:rsidRDefault="00B11328" w:rsidP="00B11328">
      <w:pPr>
        <w:jc w:val="both"/>
        <w:outlineLvl w:val="0"/>
        <w:rPr>
          <w:sz w:val="25"/>
          <w:szCs w:val="25"/>
        </w:rPr>
      </w:pPr>
      <w:r w:rsidRPr="00B11328">
        <w:rPr>
          <w:sz w:val="25"/>
          <w:szCs w:val="25"/>
        </w:rPr>
        <w:t>-на о</w:t>
      </w:r>
      <w:r w:rsidR="00F6702D">
        <w:rPr>
          <w:sz w:val="25"/>
          <w:szCs w:val="25"/>
        </w:rPr>
        <w:t>существление областных государственных полномочий</w:t>
      </w:r>
      <w:r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B11328" w:rsidRDefault="00B11328" w:rsidP="009B524A">
      <w:pPr>
        <w:jc w:val="both"/>
        <w:outlineLvl w:val="0"/>
        <w:rPr>
          <w:sz w:val="25"/>
          <w:szCs w:val="25"/>
        </w:rPr>
      </w:pPr>
      <w:r w:rsidRPr="00B11328">
        <w:rPr>
          <w:sz w:val="25"/>
          <w:szCs w:val="25"/>
        </w:rPr>
        <w:lastRenderedPageBreak/>
        <w:t>-на уплату налогов, сборов</w:t>
      </w:r>
      <w:r w:rsidRPr="00D56629">
        <w:t xml:space="preserve">, </w:t>
      </w:r>
      <w:r w:rsidRPr="00F6702D">
        <w:rPr>
          <w:sz w:val="25"/>
          <w:szCs w:val="25"/>
        </w:rPr>
        <w:t>госпошлины, штрафов, пеней, членских взносов в сумме 0,3 тыс.руб.</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7E1E1E">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9B524A">
        <w:rPr>
          <w:sz w:val="25"/>
          <w:szCs w:val="25"/>
        </w:rPr>
        <w:t xml:space="preserve">79,6 тыс.руб. или 100 % к плану, </w:t>
      </w:r>
      <w:r w:rsidR="009B524A" w:rsidRPr="009B524A">
        <w:rPr>
          <w:sz w:val="25"/>
          <w:szCs w:val="25"/>
        </w:rPr>
        <w:t>в том числе на оплату труда с начислениями на нее 75,1</w:t>
      </w:r>
      <w:r w:rsidR="009B524A">
        <w:rPr>
          <w:sz w:val="25"/>
          <w:szCs w:val="25"/>
        </w:rPr>
        <w:t xml:space="preserve"> </w:t>
      </w:r>
      <w:r w:rsidR="009B524A" w:rsidRPr="009B524A">
        <w:rPr>
          <w:sz w:val="25"/>
          <w:szCs w:val="25"/>
        </w:rPr>
        <w:t>тыс.руб</w:t>
      </w:r>
      <w:r w:rsidR="009B524A">
        <w:rPr>
          <w:sz w:val="25"/>
          <w:szCs w:val="25"/>
        </w:rPr>
        <w:t>.</w:t>
      </w:r>
      <w:r w:rsidR="009B524A" w:rsidRPr="009B524A">
        <w:rPr>
          <w:sz w:val="25"/>
          <w:szCs w:val="25"/>
        </w:rPr>
        <w:t xml:space="preserve"> или 94,3 % от суммы расходов по разделу 02. </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9B524A">
        <w:rPr>
          <w:sz w:val="25"/>
          <w:szCs w:val="25"/>
        </w:rPr>
        <w:t>129,2</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9B524A">
        <w:rPr>
          <w:sz w:val="25"/>
          <w:szCs w:val="25"/>
        </w:rPr>
        <w:t>129,2</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или 100% к плану.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9B524A">
        <w:rPr>
          <w:sz w:val="25"/>
          <w:szCs w:val="25"/>
        </w:rPr>
        <w:t>647,1</w:t>
      </w:r>
      <w:r w:rsidR="00DC12A4" w:rsidRPr="00232BE9">
        <w:rPr>
          <w:sz w:val="25"/>
          <w:szCs w:val="25"/>
        </w:rPr>
        <w:t xml:space="preserve"> тыс.руб. при плане </w:t>
      </w:r>
      <w:r w:rsidR="009B524A">
        <w:rPr>
          <w:sz w:val="25"/>
          <w:szCs w:val="25"/>
        </w:rPr>
        <w:t>701,9</w:t>
      </w:r>
      <w:r w:rsidR="00DC12A4" w:rsidRPr="00232BE9">
        <w:rPr>
          <w:sz w:val="25"/>
          <w:szCs w:val="25"/>
        </w:rPr>
        <w:t xml:space="preserve"> </w:t>
      </w:r>
      <w:r w:rsidR="007B1861">
        <w:rPr>
          <w:sz w:val="25"/>
          <w:szCs w:val="25"/>
        </w:rPr>
        <w:t xml:space="preserve">тыс.руб. </w:t>
      </w:r>
      <w:r w:rsidR="00DC12A4" w:rsidRPr="00232BE9">
        <w:rPr>
          <w:sz w:val="25"/>
          <w:szCs w:val="25"/>
        </w:rPr>
        <w:t xml:space="preserve">или </w:t>
      </w:r>
      <w:r w:rsidR="009B524A">
        <w:rPr>
          <w:sz w:val="25"/>
          <w:szCs w:val="25"/>
        </w:rPr>
        <w:t>92,2</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9B524A">
        <w:rPr>
          <w:sz w:val="25"/>
          <w:szCs w:val="25"/>
        </w:rPr>
        <w:t>634,7</w:t>
      </w:r>
      <w:r>
        <w:rPr>
          <w:sz w:val="25"/>
          <w:szCs w:val="25"/>
        </w:rPr>
        <w:t xml:space="preserve"> тыс.</w:t>
      </w:r>
      <w:r w:rsidRPr="00232BE9">
        <w:rPr>
          <w:sz w:val="25"/>
          <w:szCs w:val="25"/>
        </w:rPr>
        <w:t xml:space="preserve">руб. при плане </w:t>
      </w:r>
      <w:r w:rsidR="009B524A">
        <w:rPr>
          <w:sz w:val="25"/>
          <w:szCs w:val="25"/>
        </w:rPr>
        <w:t>689,5</w:t>
      </w:r>
      <w:r w:rsidRPr="00232BE9">
        <w:rPr>
          <w:sz w:val="25"/>
          <w:szCs w:val="25"/>
        </w:rPr>
        <w:t xml:space="preserve"> тыс.руб. </w:t>
      </w:r>
      <w:r>
        <w:rPr>
          <w:sz w:val="25"/>
          <w:szCs w:val="25"/>
        </w:rPr>
        <w:t xml:space="preserve">или </w:t>
      </w:r>
      <w:r w:rsidR="009B524A">
        <w:rPr>
          <w:sz w:val="25"/>
          <w:szCs w:val="25"/>
        </w:rPr>
        <w:t>92</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5164DF">
        <w:rPr>
          <w:sz w:val="25"/>
          <w:szCs w:val="25"/>
        </w:rPr>
        <w:t>54,8</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5164DF">
        <w:rPr>
          <w:sz w:val="25"/>
          <w:szCs w:val="25"/>
        </w:rPr>
        <w:t>12,4</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5164DF">
        <w:rPr>
          <w:sz w:val="25"/>
          <w:szCs w:val="25"/>
        </w:rPr>
        <w:t>97,3</w:t>
      </w:r>
      <w:r>
        <w:rPr>
          <w:sz w:val="25"/>
          <w:szCs w:val="25"/>
        </w:rPr>
        <w:t xml:space="preserve"> тыс.</w:t>
      </w:r>
      <w:r w:rsidRPr="00156F24">
        <w:rPr>
          <w:sz w:val="25"/>
          <w:szCs w:val="25"/>
        </w:rPr>
        <w:t xml:space="preserve">руб. </w:t>
      </w:r>
      <w:r w:rsidR="006C0063">
        <w:rPr>
          <w:sz w:val="25"/>
          <w:szCs w:val="25"/>
        </w:rPr>
        <w:t>или 100%  от плана</w:t>
      </w:r>
      <w:r w:rsidRPr="00156F24">
        <w:rPr>
          <w:sz w:val="25"/>
          <w:szCs w:val="25"/>
        </w:rPr>
        <w:t>, в том числе:</w:t>
      </w:r>
      <w:r w:rsidRPr="00156F24">
        <w:rPr>
          <w:b/>
          <w:sz w:val="25"/>
          <w:szCs w:val="25"/>
        </w:rPr>
        <w:t xml:space="preserve"> </w:t>
      </w:r>
    </w:p>
    <w:p w:rsidR="002B27F9" w:rsidRPr="00156F24"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5164DF">
        <w:rPr>
          <w:sz w:val="25"/>
          <w:szCs w:val="25"/>
        </w:rPr>
        <w:t>97,3</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5164DF">
        <w:rPr>
          <w:sz w:val="25"/>
          <w:szCs w:val="25"/>
        </w:rPr>
        <w:t>Мугунского</w:t>
      </w:r>
      <w:r w:rsidR="002B1EBC">
        <w:rPr>
          <w:sz w:val="25"/>
          <w:szCs w:val="25"/>
        </w:rPr>
        <w:t xml:space="preserve"> </w:t>
      </w:r>
      <w:r w:rsidRPr="002B27F9">
        <w:rPr>
          <w:sz w:val="25"/>
          <w:szCs w:val="25"/>
        </w:rPr>
        <w:t xml:space="preserve">сельского поселения </w:t>
      </w:r>
      <w:r w:rsidRPr="00B0345A">
        <w:rPr>
          <w:sz w:val="25"/>
          <w:szCs w:val="25"/>
        </w:rPr>
        <w:t>пить</w:t>
      </w:r>
      <w:r>
        <w:rPr>
          <w:sz w:val="25"/>
          <w:szCs w:val="25"/>
        </w:rPr>
        <w:t>евой водой»;</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5164DF">
        <w:rPr>
          <w:sz w:val="25"/>
          <w:szCs w:val="25"/>
        </w:rPr>
        <w:t>32,8</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5164DF">
        <w:rPr>
          <w:sz w:val="25"/>
          <w:szCs w:val="25"/>
        </w:rPr>
        <w:t>32,8</w:t>
      </w:r>
      <w:r>
        <w:rPr>
          <w:sz w:val="25"/>
          <w:szCs w:val="25"/>
        </w:rPr>
        <w:t xml:space="preserve"> тыс.руб.</w:t>
      </w:r>
      <w:r>
        <w:rPr>
          <w:sz w:val="25"/>
          <w:szCs w:val="25"/>
        </w:rPr>
        <w:tab/>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5164DF">
        <w:rPr>
          <w:sz w:val="25"/>
          <w:szCs w:val="25"/>
        </w:rPr>
        <w:t>2312,0</w:t>
      </w:r>
      <w:r w:rsidR="00207361">
        <w:rPr>
          <w:sz w:val="25"/>
          <w:szCs w:val="25"/>
        </w:rPr>
        <w:t xml:space="preserve"> </w:t>
      </w:r>
      <w:r w:rsidR="002B27F9">
        <w:rPr>
          <w:sz w:val="25"/>
          <w:szCs w:val="25"/>
        </w:rPr>
        <w:t>тыс. руб.</w:t>
      </w:r>
      <w:r w:rsidRPr="002B27F9">
        <w:rPr>
          <w:sz w:val="25"/>
          <w:szCs w:val="25"/>
        </w:rPr>
        <w:t xml:space="preserve"> при плане </w:t>
      </w:r>
      <w:r w:rsidR="005164DF">
        <w:rPr>
          <w:sz w:val="25"/>
          <w:szCs w:val="25"/>
        </w:rPr>
        <w:t>2312,0</w:t>
      </w:r>
      <w:r w:rsidRPr="002B27F9">
        <w:rPr>
          <w:sz w:val="25"/>
          <w:szCs w:val="25"/>
        </w:rPr>
        <w:t xml:space="preserve"> </w:t>
      </w:r>
      <w:r w:rsidR="002B27F9">
        <w:rPr>
          <w:sz w:val="25"/>
          <w:szCs w:val="25"/>
        </w:rPr>
        <w:t>тыс.</w:t>
      </w:r>
      <w:r w:rsidRPr="002B27F9">
        <w:rPr>
          <w:sz w:val="25"/>
          <w:szCs w:val="25"/>
        </w:rPr>
        <w:t>руб</w:t>
      </w:r>
      <w:r w:rsidR="002B27F9">
        <w:rPr>
          <w:sz w:val="25"/>
          <w:szCs w:val="25"/>
        </w:rPr>
        <w:t>.</w:t>
      </w:r>
      <w:r w:rsidRPr="002B27F9">
        <w:rPr>
          <w:sz w:val="25"/>
          <w:szCs w:val="25"/>
        </w:rPr>
        <w:t xml:space="preserve"> или </w:t>
      </w:r>
      <w:r w:rsidR="005164DF">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5164DF" w:rsidRPr="005164DF" w:rsidRDefault="005164DF" w:rsidP="005164DF">
      <w:pPr>
        <w:widowControl/>
        <w:autoSpaceDE/>
        <w:autoSpaceDN/>
        <w:adjustRightInd/>
        <w:jc w:val="both"/>
        <w:rPr>
          <w:sz w:val="25"/>
          <w:szCs w:val="25"/>
        </w:rPr>
      </w:pPr>
      <w:r>
        <w:rPr>
          <w:sz w:val="25"/>
          <w:szCs w:val="25"/>
        </w:rPr>
        <w:t xml:space="preserve">- </w:t>
      </w:r>
      <w:r w:rsidRPr="005164DF">
        <w:rPr>
          <w:sz w:val="25"/>
          <w:szCs w:val="25"/>
        </w:rPr>
        <w:t>на обеспечение деятельности домов культуры 2049,0</w:t>
      </w:r>
      <w:r>
        <w:rPr>
          <w:sz w:val="25"/>
          <w:szCs w:val="25"/>
        </w:rPr>
        <w:t xml:space="preserve"> тыс.</w:t>
      </w:r>
      <w:r w:rsidRPr="005164DF">
        <w:rPr>
          <w:sz w:val="25"/>
          <w:szCs w:val="25"/>
        </w:rPr>
        <w:t>руб. или 88,6% от суммы расходов по разделу 08;</w:t>
      </w:r>
    </w:p>
    <w:p w:rsidR="005164DF" w:rsidRPr="005164DF" w:rsidRDefault="005164DF" w:rsidP="005164DF">
      <w:pPr>
        <w:widowControl/>
        <w:autoSpaceDE/>
        <w:autoSpaceDN/>
        <w:adjustRightInd/>
        <w:jc w:val="both"/>
        <w:rPr>
          <w:sz w:val="25"/>
          <w:szCs w:val="25"/>
        </w:rPr>
      </w:pPr>
      <w:r>
        <w:rPr>
          <w:sz w:val="25"/>
          <w:szCs w:val="25"/>
        </w:rPr>
        <w:t xml:space="preserve">- </w:t>
      </w:r>
      <w:r w:rsidRPr="005164DF">
        <w:rPr>
          <w:sz w:val="25"/>
          <w:szCs w:val="25"/>
        </w:rPr>
        <w:t xml:space="preserve">на обеспечение деятельности библиотек </w:t>
      </w:r>
      <w:r>
        <w:rPr>
          <w:sz w:val="25"/>
          <w:szCs w:val="25"/>
        </w:rPr>
        <w:t xml:space="preserve"> </w:t>
      </w:r>
      <w:r w:rsidRPr="005164DF">
        <w:rPr>
          <w:sz w:val="25"/>
          <w:szCs w:val="25"/>
        </w:rPr>
        <w:t>263,0</w:t>
      </w:r>
      <w:r>
        <w:rPr>
          <w:sz w:val="25"/>
          <w:szCs w:val="25"/>
        </w:rPr>
        <w:t xml:space="preserve"> тыс.</w:t>
      </w:r>
      <w:r w:rsidRPr="005164DF">
        <w:rPr>
          <w:sz w:val="25"/>
          <w:szCs w:val="25"/>
        </w:rPr>
        <w:t xml:space="preserve">руб. или 11,4 % от суммы расходов по </w:t>
      </w:r>
      <w:r>
        <w:rPr>
          <w:sz w:val="25"/>
          <w:szCs w:val="25"/>
        </w:rPr>
        <w:t xml:space="preserve">данному </w:t>
      </w:r>
      <w:r w:rsidRPr="005164DF">
        <w:rPr>
          <w:sz w:val="25"/>
          <w:szCs w:val="25"/>
        </w:rPr>
        <w:t>разделу.</w:t>
      </w:r>
    </w:p>
    <w:p w:rsidR="005164DF" w:rsidRPr="005164DF" w:rsidRDefault="005164DF" w:rsidP="005164DF">
      <w:pPr>
        <w:ind w:firstLine="720"/>
        <w:jc w:val="both"/>
        <w:rPr>
          <w:sz w:val="25"/>
          <w:szCs w:val="25"/>
        </w:rPr>
      </w:pPr>
      <w:r w:rsidRPr="005164DF">
        <w:rPr>
          <w:sz w:val="25"/>
          <w:szCs w:val="25"/>
        </w:rPr>
        <w:t>В разрезе КОСГУ расходы распределились следующим образом:</w:t>
      </w:r>
    </w:p>
    <w:p w:rsidR="005164DF" w:rsidRPr="005164DF" w:rsidRDefault="005164DF" w:rsidP="005164DF">
      <w:pPr>
        <w:jc w:val="both"/>
        <w:rPr>
          <w:sz w:val="25"/>
          <w:szCs w:val="25"/>
        </w:rPr>
      </w:pPr>
      <w:r w:rsidRPr="005164DF">
        <w:rPr>
          <w:sz w:val="25"/>
          <w:szCs w:val="25"/>
        </w:rPr>
        <w:t>- на выплату заработной платы с начислениями на неё за 2014</w:t>
      </w:r>
      <w:r>
        <w:rPr>
          <w:sz w:val="25"/>
          <w:szCs w:val="25"/>
        </w:rPr>
        <w:t xml:space="preserve"> </w:t>
      </w:r>
      <w:r w:rsidRPr="005164DF">
        <w:rPr>
          <w:sz w:val="25"/>
          <w:szCs w:val="25"/>
        </w:rPr>
        <w:t xml:space="preserve">год  направлено в сумме 1616,9 </w:t>
      </w:r>
      <w:r>
        <w:rPr>
          <w:sz w:val="25"/>
          <w:szCs w:val="25"/>
        </w:rPr>
        <w:t>тыс.</w:t>
      </w:r>
      <w:r w:rsidRPr="005164DF">
        <w:rPr>
          <w:sz w:val="25"/>
          <w:szCs w:val="25"/>
        </w:rPr>
        <w:t>руб</w:t>
      </w:r>
      <w:r>
        <w:rPr>
          <w:sz w:val="25"/>
          <w:szCs w:val="25"/>
        </w:rPr>
        <w:t>.</w:t>
      </w:r>
      <w:r w:rsidRPr="005164DF">
        <w:rPr>
          <w:sz w:val="25"/>
          <w:szCs w:val="25"/>
        </w:rPr>
        <w:t xml:space="preserve"> или 69,9 % от суммы расходов по разделу 08; </w:t>
      </w:r>
    </w:p>
    <w:p w:rsidR="005164DF" w:rsidRPr="005164DF" w:rsidRDefault="005164DF" w:rsidP="005164DF">
      <w:pPr>
        <w:ind w:left="-142" w:firstLine="142"/>
        <w:jc w:val="both"/>
        <w:rPr>
          <w:sz w:val="25"/>
          <w:szCs w:val="25"/>
        </w:rPr>
      </w:pPr>
      <w:r w:rsidRPr="005164DF">
        <w:rPr>
          <w:sz w:val="25"/>
          <w:szCs w:val="25"/>
        </w:rPr>
        <w:t>- на оплату коммунальных услуг в сумме 6</w:t>
      </w:r>
      <w:r>
        <w:rPr>
          <w:sz w:val="25"/>
          <w:szCs w:val="25"/>
        </w:rPr>
        <w:t>74,6 тыс.</w:t>
      </w:r>
      <w:r w:rsidRPr="005164DF">
        <w:rPr>
          <w:sz w:val="25"/>
          <w:szCs w:val="25"/>
        </w:rPr>
        <w:t xml:space="preserve">руб. или 29,2 % от суммы расходов по разделу 08 (за оплату электроэнергии); </w:t>
      </w:r>
    </w:p>
    <w:p w:rsidR="005164DF" w:rsidRDefault="005164DF" w:rsidP="005164DF">
      <w:pPr>
        <w:jc w:val="both"/>
        <w:outlineLvl w:val="0"/>
        <w:rPr>
          <w:sz w:val="25"/>
          <w:szCs w:val="25"/>
        </w:rPr>
      </w:pPr>
      <w:r w:rsidRPr="005164DF">
        <w:rPr>
          <w:sz w:val="25"/>
          <w:szCs w:val="25"/>
        </w:rPr>
        <w:lastRenderedPageBreak/>
        <w:t xml:space="preserve">- на работы, услуги по содержанию имущества в сумме 20,5 тыс.руб. или 0,9 % от суммы расходов по </w:t>
      </w:r>
      <w:r>
        <w:rPr>
          <w:sz w:val="25"/>
          <w:szCs w:val="25"/>
        </w:rPr>
        <w:t xml:space="preserve">данному </w:t>
      </w:r>
      <w:r w:rsidRPr="005164DF">
        <w:rPr>
          <w:sz w:val="25"/>
          <w:szCs w:val="25"/>
        </w:rPr>
        <w:t>разделу.</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DC53F0">
        <w:rPr>
          <w:sz w:val="25"/>
          <w:szCs w:val="25"/>
        </w:rPr>
        <w:t>Мугунского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5164DF">
        <w:rPr>
          <w:sz w:val="25"/>
          <w:szCs w:val="25"/>
        </w:rPr>
        <w:t>964,4</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DC53F0">
        <w:rPr>
          <w:sz w:val="25"/>
          <w:szCs w:val="25"/>
        </w:rPr>
        <w:t>511,6</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DC53F0">
        <w:rPr>
          <w:sz w:val="25"/>
          <w:szCs w:val="25"/>
        </w:rPr>
        <w:t>452,8</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1953B2">
        <w:rPr>
          <w:sz w:val="25"/>
          <w:szCs w:val="25"/>
        </w:rPr>
        <w:t>Мугунского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1953B2" w:rsidRPr="001953B2" w:rsidRDefault="001953B2" w:rsidP="001953B2">
      <w:pPr>
        <w:jc w:val="both"/>
        <w:rPr>
          <w:sz w:val="25"/>
          <w:szCs w:val="25"/>
        </w:rPr>
      </w:pPr>
      <w:r w:rsidRPr="001953B2">
        <w:rPr>
          <w:sz w:val="25"/>
          <w:szCs w:val="25"/>
        </w:rPr>
        <w:t>- на выплату заработной платы с начислениями  на нее в сумме  3524,1</w:t>
      </w:r>
      <w:r>
        <w:rPr>
          <w:sz w:val="25"/>
          <w:szCs w:val="25"/>
        </w:rPr>
        <w:t xml:space="preserve"> тыс.</w:t>
      </w:r>
      <w:r w:rsidRPr="001953B2">
        <w:rPr>
          <w:sz w:val="25"/>
          <w:szCs w:val="25"/>
        </w:rPr>
        <w:t>руб. или 56,2 % от общей суммы расходов;</w:t>
      </w:r>
    </w:p>
    <w:p w:rsidR="001953B2" w:rsidRPr="001953B2" w:rsidRDefault="001953B2" w:rsidP="001953B2">
      <w:pPr>
        <w:jc w:val="both"/>
        <w:rPr>
          <w:sz w:val="25"/>
          <w:szCs w:val="25"/>
        </w:rPr>
      </w:pPr>
      <w:r w:rsidRPr="001953B2">
        <w:rPr>
          <w:sz w:val="25"/>
          <w:szCs w:val="25"/>
        </w:rPr>
        <w:t>- на работы, услуги по содержанию имущества в сумме 739,1</w:t>
      </w:r>
      <w:r>
        <w:rPr>
          <w:sz w:val="25"/>
          <w:szCs w:val="25"/>
        </w:rPr>
        <w:t xml:space="preserve"> тыс.</w:t>
      </w:r>
      <w:r w:rsidRPr="001953B2">
        <w:rPr>
          <w:sz w:val="25"/>
          <w:szCs w:val="25"/>
        </w:rPr>
        <w:t>руб. или 11,8 % от общей суммы расходов;</w:t>
      </w:r>
    </w:p>
    <w:p w:rsidR="001953B2" w:rsidRPr="001953B2" w:rsidRDefault="001953B2" w:rsidP="001953B2">
      <w:pPr>
        <w:jc w:val="both"/>
        <w:rPr>
          <w:sz w:val="25"/>
          <w:szCs w:val="25"/>
        </w:rPr>
      </w:pPr>
      <w:r w:rsidRPr="001953B2">
        <w:rPr>
          <w:sz w:val="25"/>
          <w:szCs w:val="25"/>
        </w:rPr>
        <w:t>- на межбюджетные трансферты в сумме 964,4 тыс.руб. или  15,4 % от общей суммы расходов;</w:t>
      </w:r>
    </w:p>
    <w:p w:rsidR="001953B2" w:rsidRPr="001953B2" w:rsidRDefault="001953B2" w:rsidP="001953B2">
      <w:pPr>
        <w:jc w:val="both"/>
        <w:rPr>
          <w:sz w:val="25"/>
          <w:szCs w:val="25"/>
        </w:rPr>
      </w:pPr>
      <w:r w:rsidRPr="001953B2">
        <w:rPr>
          <w:sz w:val="25"/>
          <w:szCs w:val="25"/>
        </w:rPr>
        <w:t>-на коммунальные услуги в сумме 685,2 тыс.руб. или 10,9% от общей суммы расходов;</w:t>
      </w:r>
    </w:p>
    <w:p w:rsidR="001953B2" w:rsidRPr="001953B2" w:rsidRDefault="001953B2" w:rsidP="001953B2">
      <w:pPr>
        <w:jc w:val="both"/>
        <w:rPr>
          <w:sz w:val="25"/>
          <w:szCs w:val="25"/>
        </w:rPr>
      </w:pPr>
      <w:r w:rsidRPr="001953B2">
        <w:rPr>
          <w:sz w:val="25"/>
          <w:szCs w:val="25"/>
        </w:rPr>
        <w:t>- на увеличение стоимости материальных запасов в сумме 65,2 тыс.руб. или 1,0% от общей суммы расходов;</w:t>
      </w:r>
    </w:p>
    <w:p w:rsidR="001953B2" w:rsidRDefault="001953B2" w:rsidP="001953B2">
      <w:pPr>
        <w:jc w:val="both"/>
        <w:rPr>
          <w:sz w:val="25"/>
          <w:szCs w:val="25"/>
        </w:rPr>
      </w:pPr>
      <w:r w:rsidRPr="001953B2">
        <w:rPr>
          <w:sz w:val="25"/>
          <w:szCs w:val="25"/>
        </w:rPr>
        <w:t>- на увеличение стоимости основных средств в сумме 54,1 тыс.руб. или 0,9 % от общей суммы расходов.</w:t>
      </w:r>
    </w:p>
    <w:p w:rsidR="007753F0" w:rsidRDefault="007753F0" w:rsidP="007753F0">
      <w:pPr>
        <w:ind w:firstLine="708"/>
        <w:jc w:val="both"/>
        <w:rPr>
          <w:sz w:val="25"/>
          <w:szCs w:val="25"/>
        </w:rPr>
      </w:pPr>
      <w:r w:rsidRPr="002866A9">
        <w:rPr>
          <w:sz w:val="25"/>
          <w:szCs w:val="25"/>
        </w:rPr>
        <w:t>По состоянию на 01.01.2015 года</w:t>
      </w:r>
      <w:r>
        <w:rPr>
          <w:sz w:val="25"/>
          <w:szCs w:val="25"/>
        </w:rPr>
        <w:t xml:space="preserve"> в целом по </w:t>
      </w:r>
      <w:r w:rsidR="001953B2">
        <w:rPr>
          <w:sz w:val="25"/>
          <w:szCs w:val="25"/>
        </w:rPr>
        <w:t>Мугунскому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155950" w:rsidRPr="00155950">
        <w:rPr>
          <w:sz w:val="25"/>
          <w:szCs w:val="25"/>
        </w:rPr>
        <w:t>259,9</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155950" w:rsidRPr="00155950">
        <w:rPr>
          <w:sz w:val="25"/>
          <w:szCs w:val="25"/>
        </w:rPr>
        <w:t>185,7</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155950" w:rsidRPr="00155950">
        <w:rPr>
          <w:sz w:val="25"/>
          <w:szCs w:val="25"/>
        </w:rPr>
        <w:t>74,2</w:t>
      </w:r>
      <w:r>
        <w:rPr>
          <w:sz w:val="25"/>
          <w:szCs w:val="25"/>
        </w:rPr>
        <w:t xml:space="preserve"> тыс.руб. </w:t>
      </w:r>
      <w:r w:rsidR="00CE7D64" w:rsidRPr="002C5698">
        <w:rPr>
          <w:sz w:val="25"/>
          <w:szCs w:val="25"/>
        </w:rPr>
        <w:t xml:space="preserve">Из имеющейся кредиторской задолженности </w:t>
      </w:r>
      <w:r w:rsidR="002C5698" w:rsidRPr="002C5698">
        <w:rPr>
          <w:sz w:val="25"/>
          <w:szCs w:val="25"/>
        </w:rPr>
        <w:t>5,8</w:t>
      </w:r>
      <w:r w:rsidR="00CE7D64" w:rsidRPr="002C5698">
        <w:rPr>
          <w:sz w:val="25"/>
          <w:szCs w:val="25"/>
        </w:rPr>
        <w:t xml:space="preserve"> тыс.руб.</w:t>
      </w:r>
      <w:r w:rsidRPr="002C5698">
        <w:rPr>
          <w:sz w:val="25"/>
          <w:szCs w:val="25"/>
        </w:rPr>
        <w:t xml:space="preserve"> является </w:t>
      </w:r>
      <w:r w:rsidR="00CE7D64" w:rsidRPr="002C5698">
        <w:rPr>
          <w:sz w:val="25"/>
          <w:szCs w:val="25"/>
        </w:rPr>
        <w:t>просроченной</w:t>
      </w:r>
      <w:r w:rsidR="00C07CF6" w:rsidRPr="002C5698">
        <w:rPr>
          <w:sz w:val="25"/>
          <w:szCs w:val="25"/>
        </w:rPr>
        <w:t xml:space="preserve"> (</w:t>
      </w:r>
      <w:r w:rsidR="00DB6203" w:rsidRPr="002C5698">
        <w:rPr>
          <w:sz w:val="25"/>
          <w:szCs w:val="25"/>
        </w:rPr>
        <w:t xml:space="preserve">по </w:t>
      </w:r>
      <w:r w:rsidR="00C07CF6" w:rsidRPr="002C5698">
        <w:rPr>
          <w:sz w:val="25"/>
          <w:szCs w:val="25"/>
        </w:rPr>
        <w:t>ООО «</w:t>
      </w:r>
      <w:r w:rsidR="002C5698" w:rsidRPr="002C5698">
        <w:rPr>
          <w:sz w:val="25"/>
          <w:szCs w:val="25"/>
        </w:rPr>
        <w:t>Тулун-Автоцентр</w:t>
      </w:r>
      <w:r w:rsidR="00C07CF6" w:rsidRPr="002C5698">
        <w:rPr>
          <w:sz w:val="25"/>
          <w:szCs w:val="25"/>
        </w:rPr>
        <w:t>»)</w:t>
      </w:r>
      <w:r w:rsidRPr="002C5698">
        <w:rPr>
          <w:sz w:val="25"/>
          <w:szCs w:val="25"/>
        </w:rPr>
        <w:t>.</w:t>
      </w:r>
      <w:r w:rsidRPr="00A40137">
        <w:rPr>
          <w:b/>
          <w:sz w:val="25"/>
          <w:szCs w:val="25"/>
        </w:rPr>
        <w:t xml:space="preserve"> </w:t>
      </w:r>
      <w:r>
        <w:rPr>
          <w:sz w:val="25"/>
          <w:szCs w:val="25"/>
        </w:rPr>
        <w:t xml:space="preserve">По сравнению с предыдущим годом задолженность увеличилась на </w:t>
      </w:r>
      <w:r w:rsidR="00A40137">
        <w:rPr>
          <w:sz w:val="25"/>
          <w:szCs w:val="25"/>
        </w:rPr>
        <w:t>15,1</w:t>
      </w:r>
      <w:r>
        <w:rPr>
          <w:sz w:val="25"/>
          <w:szCs w:val="25"/>
        </w:rPr>
        <w:t xml:space="preserve"> тыс.руб.</w:t>
      </w:r>
    </w:p>
    <w:p w:rsidR="002C5698" w:rsidRPr="002C5698" w:rsidRDefault="00461796" w:rsidP="002C5698">
      <w:pPr>
        <w:ind w:firstLine="708"/>
        <w:jc w:val="both"/>
        <w:rPr>
          <w:b/>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002C5698" w:rsidRPr="002E3298">
        <w:rPr>
          <w:sz w:val="25"/>
          <w:szCs w:val="25"/>
        </w:rPr>
        <w:t xml:space="preserve">по состоянию на 01.01.2015 года в форме №0503169 «Сведения по дебиторской и кредиторской задолженности» наличие </w:t>
      </w:r>
      <w:r w:rsidR="002C5698">
        <w:rPr>
          <w:sz w:val="25"/>
          <w:szCs w:val="25"/>
        </w:rPr>
        <w:t>вышеуказанной</w:t>
      </w:r>
      <w:r w:rsidR="002C5698" w:rsidRPr="002E3298">
        <w:rPr>
          <w:sz w:val="25"/>
          <w:szCs w:val="25"/>
        </w:rPr>
        <w:t xml:space="preserve"> просроченной </w:t>
      </w:r>
      <w:r w:rsidR="002C5698">
        <w:rPr>
          <w:sz w:val="25"/>
          <w:szCs w:val="25"/>
        </w:rPr>
        <w:t xml:space="preserve">кредиторской </w:t>
      </w:r>
      <w:r w:rsidR="002C5698" w:rsidRPr="002E3298">
        <w:rPr>
          <w:sz w:val="25"/>
          <w:szCs w:val="25"/>
        </w:rPr>
        <w:t>задолженности не указывается, что является искажением годовой бухгалтерской отчетности</w:t>
      </w:r>
      <w:r w:rsidR="002C5698">
        <w:rPr>
          <w:sz w:val="25"/>
          <w:szCs w:val="25"/>
        </w:rPr>
        <w:t xml:space="preserve"> за 2014 год</w:t>
      </w:r>
      <w:r w:rsidR="002C5698" w:rsidRPr="002E3298">
        <w:rPr>
          <w:sz w:val="25"/>
          <w:szCs w:val="25"/>
        </w:rPr>
        <w:t>.</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A40137">
        <w:rPr>
          <w:sz w:val="25"/>
          <w:szCs w:val="25"/>
        </w:rPr>
        <w:t>20,2</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A40137">
        <w:rPr>
          <w:sz w:val="25"/>
          <w:szCs w:val="25"/>
        </w:rPr>
        <w:t xml:space="preserve"> и </w:t>
      </w:r>
      <w:r w:rsidR="00C51101" w:rsidRPr="00C51101">
        <w:rPr>
          <w:sz w:val="25"/>
          <w:szCs w:val="25"/>
        </w:rPr>
        <w:t>является текущей.</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6859E2">
        <w:rPr>
          <w:sz w:val="25"/>
          <w:szCs w:val="25"/>
        </w:rPr>
        <w:t>величилась</w:t>
      </w:r>
      <w:r w:rsidRPr="00A966E2">
        <w:rPr>
          <w:sz w:val="25"/>
          <w:szCs w:val="25"/>
        </w:rPr>
        <w:t xml:space="preserve"> на </w:t>
      </w:r>
      <w:r w:rsidR="00A40137">
        <w:rPr>
          <w:sz w:val="25"/>
          <w:szCs w:val="25"/>
        </w:rPr>
        <w:t>19,2</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1953B2">
        <w:rPr>
          <w:sz w:val="25"/>
          <w:szCs w:val="25"/>
        </w:rPr>
        <w:t xml:space="preserve"> Думы от 27.12.2013 года № 29</w:t>
      </w:r>
      <w:r w:rsidRPr="00FB26A5">
        <w:rPr>
          <w:sz w:val="25"/>
          <w:szCs w:val="25"/>
        </w:rPr>
        <w:t xml:space="preserve"> «О бюджете </w:t>
      </w:r>
      <w:r w:rsidR="001953B2">
        <w:rPr>
          <w:sz w:val="25"/>
          <w:szCs w:val="25"/>
        </w:rPr>
        <w:t>Мугунского</w:t>
      </w:r>
      <w:r w:rsidRPr="00FB26A5">
        <w:rPr>
          <w:sz w:val="25"/>
          <w:szCs w:val="25"/>
        </w:rPr>
        <w:t xml:space="preserve"> 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FD0E5E">
        <w:rPr>
          <w:sz w:val="25"/>
          <w:szCs w:val="25"/>
        </w:rPr>
        <w:t>Мугунского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FD0E5E">
        <w:rPr>
          <w:rStyle w:val="FontStyle29"/>
          <w:sz w:val="25"/>
          <w:szCs w:val="25"/>
        </w:rPr>
        <w:t>Мугунского</w:t>
      </w:r>
      <w:r w:rsidR="00C05EA8">
        <w:rPr>
          <w:rStyle w:val="FontStyle29"/>
          <w:sz w:val="25"/>
          <w:szCs w:val="25"/>
        </w:rPr>
        <w:t xml:space="preserve"> </w:t>
      </w:r>
      <w:r w:rsidR="00C05EA8">
        <w:rPr>
          <w:rStyle w:val="FontStyle29"/>
          <w:sz w:val="25"/>
          <w:szCs w:val="25"/>
        </w:rPr>
        <w:lastRenderedPageBreak/>
        <w:t xml:space="preserve">сельского поселения, утвержденным Постановлением Администрации </w:t>
      </w:r>
      <w:r w:rsidR="00FD0E5E">
        <w:rPr>
          <w:rStyle w:val="FontStyle29"/>
          <w:sz w:val="25"/>
          <w:szCs w:val="25"/>
        </w:rPr>
        <w:t>Мугунского</w:t>
      </w:r>
      <w:r w:rsidR="00C05EA8">
        <w:rPr>
          <w:rStyle w:val="FontStyle29"/>
          <w:sz w:val="25"/>
          <w:szCs w:val="25"/>
        </w:rPr>
        <w:t xml:space="preserve"> сельск</w:t>
      </w:r>
      <w:r w:rsidR="00B139B8">
        <w:rPr>
          <w:rStyle w:val="FontStyle29"/>
          <w:sz w:val="25"/>
          <w:szCs w:val="25"/>
        </w:rPr>
        <w:t xml:space="preserve">ого поселения от </w:t>
      </w:r>
      <w:r w:rsidR="00A30C30" w:rsidRPr="00F622DE">
        <w:rPr>
          <w:rStyle w:val="FontStyle29"/>
          <w:sz w:val="25"/>
          <w:szCs w:val="25"/>
        </w:rPr>
        <w:t>0</w:t>
      </w:r>
      <w:r w:rsidR="00F622DE" w:rsidRPr="00F622DE">
        <w:rPr>
          <w:rStyle w:val="FontStyle29"/>
          <w:sz w:val="25"/>
          <w:szCs w:val="25"/>
        </w:rPr>
        <w:t>6</w:t>
      </w:r>
      <w:r w:rsidR="00C05EA8" w:rsidRPr="00F622DE">
        <w:rPr>
          <w:rStyle w:val="FontStyle29"/>
          <w:sz w:val="25"/>
          <w:szCs w:val="25"/>
        </w:rPr>
        <w:t>.1</w:t>
      </w:r>
      <w:r w:rsidR="00F622DE" w:rsidRPr="00F622DE">
        <w:rPr>
          <w:rStyle w:val="FontStyle29"/>
          <w:sz w:val="25"/>
          <w:szCs w:val="25"/>
        </w:rPr>
        <w:t>1</w:t>
      </w:r>
      <w:r w:rsidR="00C05EA8" w:rsidRPr="00F622DE">
        <w:rPr>
          <w:rStyle w:val="FontStyle29"/>
          <w:sz w:val="25"/>
          <w:szCs w:val="25"/>
        </w:rPr>
        <w:t>.2013г. №</w:t>
      </w:r>
      <w:r w:rsidR="00F622DE" w:rsidRPr="00F622DE">
        <w:rPr>
          <w:rStyle w:val="FontStyle29"/>
          <w:sz w:val="25"/>
          <w:szCs w:val="25"/>
        </w:rPr>
        <w:t>32а</w:t>
      </w:r>
      <w:r w:rsidR="00C05EA8" w:rsidRPr="00F622DE">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0657F1">
        <w:rPr>
          <w:rStyle w:val="FontStyle29"/>
          <w:sz w:val="25"/>
          <w:szCs w:val="25"/>
        </w:rPr>
        <w:t>Уточненным Решением</w:t>
      </w:r>
      <w:r w:rsidR="000657F1" w:rsidRPr="009B347D">
        <w:rPr>
          <w:rStyle w:val="FontStyle29"/>
          <w:sz w:val="25"/>
          <w:szCs w:val="25"/>
        </w:rPr>
        <w:t xml:space="preserve"> Думы </w:t>
      </w:r>
      <w:r w:rsidR="000657F1">
        <w:rPr>
          <w:sz w:val="25"/>
          <w:szCs w:val="25"/>
        </w:rPr>
        <w:t>Мугунского</w:t>
      </w:r>
      <w:r w:rsidR="000657F1">
        <w:rPr>
          <w:rStyle w:val="FontStyle29"/>
          <w:sz w:val="25"/>
          <w:szCs w:val="25"/>
        </w:rPr>
        <w:t xml:space="preserve"> сельского поселения от 29</w:t>
      </w:r>
      <w:r w:rsidR="000657F1" w:rsidRPr="008C4593">
        <w:rPr>
          <w:rStyle w:val="FontStyle29"/>
          <w:sz w:val="25"/>
          <w:szCs w:val="25"/>
        </w:rPr>
        <w:t xml:space="preserve">.12.2014г. № </w:t>
      </w:r>
      <w:r w:rsidR="000657F1">
        <w:rPr>
          <w:rStyle w:val="FontStyle29"/>
          <w:sz w:val="25"/>
          <w:szCs w:val="25"/>
        </w:rPr>
        <w:t xml:space="preserve">25 «О внесении изменений в решение Думы </w:t>
      </w:r>
      <w:r w:rsidR="000657F1">
        <w:rPr>
          <w:sz w:val="25"/>
          <w:szCs w:val="25"/>
        </w:rPr>
        <w:t>Мугунского</w:t>
      </w:r>
      <w:r w:rsidR="000657F1">
        <w:rPr>
          <w:rStyle w:val="FontStyle29"/>
          <w:sz w:val="25"/>
          <w:szCs w:val="25"/>
        </w:rPr>
        <w:t xml:space="preserve"> сельского поселения от 27.12.2013г. №29 «О бюджете </w:t>
      </w:r>
      <w:r w:rsidR="000657F1">
        <w:rPr>
          <w:sz w:val="25"/>
          <w:szCs w:val="25"/>
        </w:rPr>
        <w:t xml:space="preserve">Мугунского </w:t>
      </w:r>
      <w:r w:rsidR="000657F1">
        <w:rPr>
          <w:rStyle w:val="FontStyle29"/>
          <w:sz w:val="25"/>
          <w:szCs w:val="25"/>
        </w:rPr>
        <w:t xml:space="preserve">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0657F1">
        <w:rPr>
          <w:sz w:val="25"/>
          <w:szCs w:val="25"/>
        </w:rPr>
        <w:t>957,0</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0657F1">
        <w:rPr>
          <w:sz w:val="25"/>
          <w:szCs w:val="25"/>
        </w:rPr>
        <w:t>902,2</w:t>
      </w:r>
      <w:r w:rsidR="00201F9D">
        <w:rPr>
          <w:b/>
          <w:sz w:val="25"/>
          <w:szCs w:val="25"/>
        </w:rPr>
        <w:t xml:space="preserve"> </w:t>
      </w:r>
      <w:r w:rsidR="006C1D89" w:rsidRPr="00635E6C">
        <w:rPr>
          <w:sz w:val="25"/>
          <w:szCs w:val="25"/>
        </w:rPr>
        <w:t xml:space="preserve"> тыс.руб. или </w:t>
      </w:r>
      <w:r w:rsidR="000657F1">
        <w:rPr>
          <w:sz w:val="25"/>
          <w:szCs w:val="25"/>
        </w:rPr>
        <w:t>94,3</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10527" w:type="dxa"/>
        <w:tblInd w:w="93" w:type="dxa"/>
        <w:tblLayout w:type="fixed"/>
        <w:tblLook w:val="04A0"/>
      </w:tblPr>
      <w:tblGrid>
        <w:gridCol w:w="917"/>
        <w:gridCol w:w="1056"/>
        <w:gridCol w:w="3854"/>
        <w:gridCol w:w="1276"/>
        <w:gridCol w:w="1417"/>
        <w:gridCol w:w="880"/>
        <w:gridCol w:w="1127"/>
      </w:tblGrid>
      <w:tr w:rsidR="000657F1" w:rsidRPr="000657F1" w:rsidTr="00347A80">
        <w:trPr>
          <w:trHeight w:val="75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КФСР</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КЦСР</w:t>
            </w:r>
          </w:p>
        </w:tc>
        <w:tc>
          <w:tcPr>
            <w:tcW w:w="3854" w:type="dxa"/>
            <w:tcBorders>
              <w:top w:val="single" w:sz="4" w:space="0" w:color="auto"/>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Наименование КЦСР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7F1" w:rsidRPr="000657F1" w:rsidRDefault="006F2EDF" w:rsidP="000657F1">
            <w:pPr>
              <w:widowControl/>
              <w:autoSpaceDE/>
              <w:autoSpaceDN/>
              <w:adjustRightInd/>
              <w:jc w:val="center"/>
              <w:rPr>
                <w:b/>
                <w:bCs/>
              </w:rPr>
            </w:pPr>
            <w:r w:rsidRPr="000657F1">
              <w:rPr>
                <w:b/>
                <w:bCs/>
              </w:rPr>
              <w:t>Н</w:t>
            </w:r>
            <w:r w:rsidR="000657F1" w:rsidRPr="000657F1">
              <w:rPr>
                <w:b/>
                <w:bCs/>
              </w:rPr>
              <w:t>азначе</w:t>
            </w:r>
            <w:r>
              <w:rPr>
                <w:b/>
                <w:bCs/>
              </w:rPr>
              <w:t>-</w:t>
            </w:r>
            <w:r w:rsidR="000657F1" w:rsidRPr="000657F1">
              <w:rPr>
                <w:b/>
                <w:bCs/>
              </w:rPr>
              <w:t>но на 2014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кассовое исполне</w:t>
            </w:r>
            <w:r w:rsidR="006F2EDF">
              <w:rPr>
                <w:b/>
                <w:bCs/>
              </w:rPr>
              <w:t>-</w:t>
            </w:r>
            <w:r w:rsidRPr="000657F1">
              <w:rPr>
                <w:b/>
                <w:bCs/>
              </w:rPr>
              <w:t>ни</w:t>
            </w:r>
            <w:r>
              <w:rPr>
                <w:b/>
                <w:bCs/>
              </w:rPr>
              <w:t>е за 2014 год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0657F1" w:rsidRPr="000657F1" w:rsidRDefault="006F2EDF" w:rsidP="000657F1">
            <w:pPr>
              <w:widowControl/>
              <w:autoSpaceDE/>
              <w:autoSpaceDN/>
              <w:adjustRightInd/>
              <w:jc w:val="center"/>
              <w:rPr>
                <w:b/>
                <w:bCs/>
              </w:rPr>
            </w:pPr>
            <w:r>
              <w:rPr>
                <w:b/>
                <w:bCs/>
              </w:rPr>
              <w:t>о</w:t>
            </w:r>
            <w:r w:rsidR="000657F1" w:rsidRPr="000657F1">
              <w:rPr>
                <w:b/>
                <w:bCs/>
              </w:rPr>
              <w:t>ткло</w:t>
            </w:r>
            <w:r>
              <w:rPr>
                <w:b/>
                <w:bCs/>
              </w:rPr>
              <w:t>-</w:t>
            </w:r>
            <w:r w:rsidR="000657F1" w:rsidRPr="000657F1">
              <w:rPr>
                <w:b/>
                <w:bCs/>
              </w:rPr>
              <w:t>нен</w:t>
            </w:r>
            <w:r>
              <w:rPr>
                <w:b/>
                <w:bCs/>
              </w:rPr>
              <w:t>ия</w:t>
            </w:r>
          </w:p>
        </w:tc>
      </w:tr>
      <w:tr w:rsidR="000657F1" w:rsidRPr="000657F1" w:rsidTr="00347A80">
        <w:trPr>
          <w:trHeight w:val="28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0113</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 </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rPr>
                <w:b/>
                <w:bCs/>
              </w:rPr>
            </w:pPr>
            <w:r w:rsidRPr="000657F1">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20 500,00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20 500,00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rPr>
                <w:b/>
                <w:bCs/>
              </w:rPr>
            </w:pPr>
            <w:r w:rsidRPr="000657F1">
              <w:rPr>
                <w:b/>
                <w:bCs/>
              </w:rPr>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rPr>
                <w:b/>
                <w:bCs/>
              </w:rPr>
            </w:pPr>
            <w:r>
              <w:rPr>
                <w:b/>
                <w:bCs/>
              </w:rPr>
              <w:t>-</w:t>
            </w:r>
          </w:p>
        </w:tc>
      </w:tr>
      <w:tr w:rsidR="000657F1" w:rsidRPr="000657F1" w:rsidTr="00347A80">
        <w:trPr>
          <w:trHeight w:val="8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0113</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6170302</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pPr>
            <w:r w:rsidRPr="000657F1">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12 000,00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12 000,00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pPr>
            <w:r w:rsidRPr="000657F1">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pPr>
            <w:r>
              <w:t>-</w:t>
            </w:r>
          </w:p>
        </w:tc>
      </w:tr>
      <w:tr w:rsidR="000657F1" w:rsidRPr="000657F1" w:rsidTr="00347A80">
        <w:trPr>
          <w:trHeight w:val="69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0113</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7952035</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pPr>
            <w:r w:rsidRPr="000657F1">
              <w:t>Муниципальная программа "Энергосбережение и повышение энергетической эффективности на территории сельских поселений на 2011-2015гг"</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8 500,00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8 500,00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pPr>
            <w:r w:rsidRPr="000657F1">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pPr>
            <w:r>
              <w:t>-</w:t>
            </w:r>
          </w:p>
        </w:tc>
      </w:tr>
      <w:tr w:rsidR="000657F1" w:rsidRPr="000657F1" w:rsidTr="00347A80">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0314</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 </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rPr>
                <w:b/>
                <w:bCs/>
              </w:rPr>
            </w:pPr>
            <w:r w:rsidRPr="000657F1">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6F2EDF" w:rsidP="000657F1">
            <w:pPr>
              <w:widowControl/>
              <w:autoSpaceDE/>
              <w:autoSpaceDN/>
              <w:adjustRightInd/>
              <w:jc w:val="right"/>
              <w:rPr>
                <w:b/>
                <w:bCs/>
              </w:rPr>
            </w:pPr>
            <w:r>
              <w:rPr>
                <w:b/>
                <w:bCs/>
              </w:rPr>
              <w:t>129</w:t>
            </w:r>
            <w:r w:rsidR="000657F1" w:rsidRPr="000657F1">
              <w:rPr>
                <w:b/>
                <w:bCs/>
              </w:rPr>
              <w:t>234,93</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129 234,93</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rPr>
                <w:b/>
                <w:bCs/>
              </w:rPr>
            </w:pPr>
            <w:r w:rsidRPr="000657F1">
              <w:rPr>
                <w:b/>
                <w:bCs/>
              </w:rPr>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rPr>
                <w:b/>
                <w:bCs/>
              </w:rPr>
            </w:pPr>
            <w:r>
              <w:rPr>
                <w:b/>
                <w:bCs/>
              </w:rPr>
              <w:t>-</w:t>
            </w:r>
          </w:p>
        </w:tc>
      </w:tr>
      <w:tr w:rsidR="000657F1" w:rsidRPr="000657F1" w:rsidTr="00347A80">
        <w:trPr>
          <w:trHeight w:val="84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0314</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7952027</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pPr>
            <w:r w:rsidRPr="000657F1">
              <w:t>Муниципальная программа "Обеспечение первичных мер пожарной безопасности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6F2EDF" w:rsidP="000657F1">
            <w:pPr>
              <w:widowControl/>
              <w:autoSpaceDE/>
              <w:autoSpaceDN/>
              <w:adjustRightInd/>
              <w:jc w:val="right"/>
            </w:pPr>
            <w:r>
              <w:t>129</w:t>
            </w:r>
            <w:r w:rsidR="000657F1" w:rsidRPr="000657F1">
              <w:t>234,93</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129 234,93</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pPr>
            <w:r w:rsidRPr="000657F1">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pPr>
            <w:r>
              <w:t>-</w:t>
            </w:r>
          </w:p>
        </w:tc>
      </w:tr>
      <w:tr w:rsidR="000657F1" w:rsidRPr="000657F1" w:rsidTr="00347A80">
        <w:trPr>
          <w:trHeight w:val="28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0409</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 </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rPr>
                <w:b/>
                <w:bCs/>
              </w:rPr>
            </w:pPr>
            <w:r w:rsidRPr="000657F1">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6F2EDF" w:rsidP="000657F1">
            <w:pPr>
              <w:widowControl/>
              <w:autoSpaceDE/>
              <w:autoSpaceDN/>
              <w:adjustRightInd/>
              <w:jc w:val="right"/>
              <w:rPr>
                <w:b/>
                <w:bCs/>
              </w:rPr>
            </w:pPr>
            <w:r>
              <w:rPr>
                <w:b/>
                <w:bCs/>
              </w:rPr>
              <w:t>689</w:t>
            </w:r>
            <w:r w:rsidR="000657F1" w:rsidRPr="000657F1">
              <w:rPr>
                <w:b/>
                <w:bCs/>
              </w:rPr>
              <w:t>486,38</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634 685,80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rPr>
                <w:b/>
                <w:bCs/>
              </w:rPr>
            </w:pPr>
            <w:r w:rsidRPr="000657F1">
              <w:rPr>
                <w:b/>
                <w:bCs/>
              </w:rPr>
              <w:t>92,1</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347A80" w:rsidP="000657F1">
            <w:pPr>
              <w:widowControl/>
              <w:autoSpaceDE/>
              <w:autoSpaceDN/>
              <w:adjustRightInd/>
              <w:jc w:val="center"/>
              <w:rPr>
                <w:b/>
                <w:bCs/>
              </w:rPr>
            </w:pPr>
            <w:r>
              <w:rPr>
                <w:b/>
                <w:bCs/>
              </w:rPr>
              <w:t>54</w:t>
            </w:r>
            <w:r w:rsidR="000657F1" w:rsidRPr="000657F1">
              <w:rPr>
                <w:b/>
                <w:bCs/>
              </w:rPr>
              <w:t>800,6</w:t>
            </w:r>
          </w:p>
        </w:tc>
      </w:tr>
      <w:tr w:rsidR="000657F1" w:rsidRPr="000657F1" w:rsidTr="00347A80">
        <w:trPr>
          <w:trHeight w:val="13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0409</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7952024</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pPr>
            <w:r w:rsidRPr="000657F1">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6F2EDF" w:rsidP="000657F1">
            <w:pPr>
              <w:widowControl/>
              <w:autoSpaceDE/>
              <w:autoSpaceDN/>
              <w:adjustRightInd/>
              <w:jc w:val="right"/>
            </w:pPr>
            <w:r>
              <w:t>689</w:t>
            </w:r>
            <w:r w:rsidR="000657F1" w:rsidRPr="000657F1">
              <w:t>486,38</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634 685,80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pPr>
            <w:r w:rsidRPr="000657F1">
              <w:t>92,1</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347A80" w:rsidP="000657F1">
            <w:pPr>
              <w:widowControl/>
              <w:autoSpaceDE/>
              <w:autoSpaceDN/>
              <w:adjustRightInd/>
              <w:jc w:val="center"/>
            </w:pPr>
            <w:r>
              <w:t>54</w:t>
            </w:r>
            <w:r w:rsidR="000657F1" w:rsidRPr="000657F1">
              <w:t>800,6</w:t>
            </w:r>
          </w:p>
        </w:tc>
      </w:tr>
      <w:tr w:rsidR="000657F1" w:rsidRPr="000657F1" w:rsidTr="00347A80">
        <w:trPr>
          <w:trHeight w:val="28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0502</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 </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rPr>
                <w:b/>
                <w:bCs/>
              </w:rPr>
            </w:pPr>
            <w:r w:rsidRPr="000657F1">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97 325,80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97 325,80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rPr>
                <w:b/>
                <w:bCs/>
              </w:rPr>
            </w:pPr>
            <w:r w:rsidRPr="000657F1">
              <w:rPr>
                <w:b/>
                <w:bCs/>
              </w:rPr>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rPr>
                <w:b/>
                <w:bCs/>
              </w:rPr>
            </w:pPr>
            <w:r>
              <w:rPr>
                <w:b/>
                <w:bCs/>
              </w:rPr>
              <w:t>-</w:t>
            </w:r>
          </w:p>
        </w:tc>
      </w:tr>
      <w:tr w:rsidR="000657F1" w:rsidRPr="000657F1" w:rsidTr="00347A80">
        <w:trPr>
          <w:trHeight w:val="73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0502</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7952020</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pPr>
            <w:r w:rsidRPr="000657F1">
              <w:t>Муниципальная программа "Обеспечение населения питьевой водой"</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97 325,80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97 325,80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pPr>
            <w:r w:rsidRPr="000657F1">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pPr>
            <w:r>
              <w:t>-</w:t>
            </w:r>
          </w:p>
        </w:tc>
      </w:tr>
      <w:tr w:rsidR="000657F1" w:rsidRPr="000657F1" w:rsidTr="00347A80">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0801</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rPr>
                <w:b/>
                <w:bCs/>
              </w:rPr>
            </w:pPr>
            <w:r w:rsidRPr="000657F1">
              <w:rPr>
                <w:b/>
                <w:bCs/>
              </w:rPr>
              <w:t> </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rPr>
                <w:b/>
                <w:bCs/>
              </w:rPr>
            </w:pPr>
            <w:r w:rsidRPr="000657F1">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20 500,00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rPr>
                <w:b/>
                <w:bCs/>
              </w:rPr>
            </w:pPr>
            <w:r w:rsidRPr="000657F1">
              <w:rPr>
                <w:b/>
                <w:bCs/>
              </w:rPr>
              <w:t>20 500,00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rPr>
                <w:b/>
                <w:bCs/>
              </w:rPr>
            </w:pPr>
            <w:r w:rsidRPr="000657F1">
              <w:rPr>
                <w:b/>
                <w:bCs/>
              </w:rPr>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rPr>
                <w:b/>
                <w:bCs/>
              </w:rPr>
            </w:pPr>
            <w:r>
              <w:rPr>
                <w:b/>
                <w:bCs/>
              </w:rPr>
              <w:t>-</w:t>
            </w:r>
          </w:p>
        </w:tc>
      </w:tr>
      <w:tr w:rsidR="000657F1" w:rsidRPr="000657F1" w:rsidTr="00347A80">
        <w:trPr>
          <w:trHeight w:val="79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0801</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6170302</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pPr>
            <w:r w:rsidRPr="000657F1">
              <w:t xml:space="preserve">На реализацию мероприятия "Создание условий для обеспечения энергосбережения и </w:t>
            </w:r>
            <w:r w:rsidRPr="000657F1">
              <w:lastRenderedPageBreak/>
              <w:t>повышения энергетической эффективности в бюджетной сфере Иркутской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lastRenderedPageBreak/>
              <w:t>12 000,00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12 000,00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pPr>
            <w:r w:rsidRPr="000657F1">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pPr>
            <w:r>
              <w:t>-</w:t>
            </w:r>
          </w:p>
        </w:tc>
      </w:tr>
      <w:tr w:rsidR="000657F1" w:rsidRPr="000657F1" w:rsidTr="00347A80">
        <w:trPr>
          <w:trHeight w:val="72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lastRenderedPageBreak/>
              <w:t>0801</w:t>
            </w:r>
          </w:p>
        </w:tc>
        <w:tc>
          <w:tcPr>
            <w:tcW w:w="105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center"/>
            </w:pPr>
            <w:r w:rsidRPr="000657F1">
              <w:t>7952035</w:t>
            </w:r>
          </w:p>
        </w:tc>
        <w:tc>
          <w:tcPr>
            <w:tcW w:w="3854"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pPr>
            <w:r w:rsidRPr="000657F1">
              <w:t>Муниципальная программа "Энергосбережение и повышение энергетической эффективности на территории сельских поселений на 2011-2015гг"</w:t>
            </w:r>
          </w:p>
        </w:tc>
        <w:tc>
          <w:tcPr>
            <w:tcW w:w="1276"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8 500,00</w:t>
            </w:r>
          </w:p>
        </w:tc>
        <w:tc>
          <w:tcPr>
            <w:tcW w:w="1417" w:type="dxa"/>
            <w:tcBorders>
              <w:top w:val="nil"/>
              <w:left w:val="nil"/>
              <w:bottom w:val="single" w:sz="4" w:space="0" w:color="auto"/>
              <w:right w:val="single" w:sz="4" w:space="0" w:color="auto"/>
            </w:tcBorders>
            <w:shd w:val="clear" w:color="auto" w:fill="auto"/>
            <w:vAlign w:val="center"/>
            <w:hideMark/>
          </w:tcPr>
          <w:p w:rsidR="000657F1" w:rsidRPr="000657F1" w:rsidRDefault="000657F1" w:rsidP="000657F1">
            <w:pPr>
              <w:widowControl/>
              <w:autoSpaceDE/>
              <w:autoSpaceDN/>
              <w:adjustRightInd/>
              <w:jc w:val="right"/>
            </w:pPr>
            <w:r w:rsidRPr="000657F1">
              <w:t>8 500,00</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pPr>
            <w:r w:rsidRPr="000657F1">
              <w:t>100,0</w:t>
            </w:r>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E87B32" w:rsidP="000657F1">
            <w:pPr>
              <w:widowControl/>
              <w:autoSpaceDE/>
              <w:autoSpaceDN/>
              <w:adjustRightInd/>
              <w:jc w:val="center"/>
            </w:pPr>
            <w:r>
              <w:t>-</w:t>
            </w:r>
          </w:p>
        </w:tc>
      </w:tr>
      <w:tr w:rsidR="000657F1" w:rsidRPr="000657F1" w:rsidTr="00347A80">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0657F1" w:rsidRPr="000657F1" w:rsidRDefault="000657F1" w:rsidP="000657F1">
            <w:pPr>
              <w:widowControl/>
              <w:autoSpaceDE/>
              <w:autoSpaceDN/>
              <w:adjustRightInd/>
              <w:jc w:val="center"/>
              <w:rPr>
                <w:b/>
                <w:bCs/>
              </w:rPr>
            </w:pPr>
            <w:bookmarkStart w:id="0" w:name="RANGE!A17"/>
            <w:r w:rsidRPr="000657F1">
              <w:rPr>
                <w:b/>
                <w:bCs/>
              </w:rPr>
              <w:t>Итого</w:t>
            </w:r>
            <w:bookmarkEnd w:id="0"/>
          </w:p>
        </w:tc>
        <w:tc>
          <w:tcPr>
            <w:tcW w:w="1056" w:type="dxa"/>
            <w:tcBorders>
              <w:top w:val="nil"/>
              <w:left w:val="nil"/>
              <w:bottom w:val="single" w:sz="4" w:space="0" w:color="auto"/>
              <w:right w:val="single" w:sz="4" w:space="0" w:color="auto"/>
            </w:tcBorders>
            <w:shd w:val="clear" w:color="auto" w:fill="auto"/>
            <w:noWrap/>
            <w:vAlign w:val="bottom"/>
            <w:hideMark/>
          </w:tcPr>
          <w:p w:rsidR="000657F1" w:rsidRPr="000657F1" w:rsidRDefault="000657F1" w:rsidP="000657F1">
            <w:pPr>
              <w:widowControl/>
              <w:autoSpaceDE/>
              <w:autoSpaceDN/>
              <w:adjustRightInd/>
              <w:jc w:val="center"/>
              <w:rPr>
                <w:b/>
                <w:bCs/>
              </w:rPr>
            </w:pPr>
            <w:r w:rsidRPr="000657F1">
              <w:rPr>
                <w:b/>
                <w:bCs/>
              </w:rPr>
              <w:t> </w:t>
            </w:r>
          </w:p>
        </w:tc>
        <w:tc>
          <w:tcPr>
            <w:tcW w:w="3854" w:type="dxa"/>
            <w:tcBorders>
              <w:top w:val="nil"/>
              <w:left w:val="nil"/>
              <w:bottom w:val="single" w:sz="4" w:space="0" w:color="auto"/>
              <w:right w:val="single" w:sz="4" w:space="0" w:color="auto"/>
            </w:tcBorders>
            <w:shd w:val="clear" w:color="auto" w:fill="auto"/>
            <w:noWrap/>
            <w:vAlign w:val="bottom"/>
            <w:hideMark/>
          </w:tcPr>
          <w:p w:rsidR="000657F1" w:rsidRPr="000657F1" w:rsidRDefault="000657F1" w:rsidP="000657F1">
            <w:pPr>
              <w:widowControl/>
              <w:autoSpaceDE/>
              <w:autoSpaceDN/>
              <w:adjustRightInd/>
              <w:rPr>
                <w:b/>
                <w:bCs/>
              </w:rPr>
            </w:pPr>
            <w:r w:rsidRPr="000657F1">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657F1" w:rsidRPr="000657F1" w:rsidRDefault="006F2EDF" w:rsidP="000657F1">
            <w:pPr>
              <w:widowControl/>
              <w:autoSpaceDE/>
              <w:autoSpaceDN/>
              <w:adjustRightInd/>
              <w:jc w:val="right"/>
              <w:rPr>
                <w:b/>
                <w:bCs/>
              </w:rPr>
            </w:pPr>
            <w:r>
              <w:rPr>
                <w:b/>
                <w:bCs/>
              </w:rPr>
              <w:t>957</w:t>
            </w:r>
            <w:r w:rsidR="000657F1" w:rsidRPr="000657F1">
              <w:rPr>
                <w:b/>
                <w:bCs/>
              </w:rPr>
              <w:t>047,11</w:t>
            </w:r>
          </w:p>
        </w:tc>
        <w:tc>
          <w:tcPr>
            <w:tcW w:w="1417" w:type="dxa"/>
            <w:tcBorders>
              <w:top w:val="nil"/>
              <w:left w:val="nil"/>
              <w:bottom w:val="single" w:sz="4" w:space="0" w:color="auto"/>
              <w:right w:val="single" w:sz="4" w:space="0" w:color="auto"/>
            </w:tcBorders>
            <w:shd w:val="clear" w:color="auto" w:fill="auto"/>
            <w:noWrap/>
            <w:vAlign w:val="bottom"/>
            <w:hideMark/>
          </w:tcPr>
          <w:p w:rsidR="000657F1" w:rsidRPr="000657F1" w:rsidRDefault="006F2EDF" w:rsidP="000657F1">
            <w:pPr>
              <w:widowControl/>
              <w:autoSpaceDE/>
              <w:autoSpaceDN/>
              <w:adjustRightInd/>
              <w:jc w:val="right"/>
              <w:rPr>
                <w:b/>
                <w:bCs/>
              </w:rPr>
            </w:pPr>
            <w:r>
              <w:rPr>
                <w:b/>
                <w:bCs/>
              </w:rPr>
              <w:t>902</w:t>
            </w:r>
            <w:r w:rsidR="000657F1" w:rsidRPr="000657F1">
              <w:rPr>
                <w:b/>
                <w:bCs/>
              </w:rPr>
              <w:t>246,53</w:t>
            </w:r>
          </w:p>
        </w:tc>
        <w:tc>
          <w:tcPr>
            <w:tcW w:w="880" w:type="dxa"/>
            <w:tcBorders>
              <w:top w:val="nil"/>
              <w:left w:val="nil"/>
              <w:bottom w:val="single" w:sz="4" w:space="0" w:color="auto"/>
              <w:right w:val="single" w:sz="4" w:space="0" w:color="auto"/>
            </w:tcBorders>
            <w:shd w:val="clear" w:color="auto" w:fill="auto"/>
            <w:noWrap/>
            <w:vAlign w:val="center"/>
            <w:hideMark/>
          </w:tcPr>
          <w:p w:rsidR="000657F1" w:rsidRPr="000657F1" w:rsidRDefault="000657F1" w:rsidP="000657F1">
            <w:pPr>
              <w:widowControl/>
              <w:autoSpaceDE/>
              <w:autoSpaceDN/>
              <w:adjustRightInd/>
              <w:jc w:val="center"/>
              <w:rPr>
                <w:b/>
                <w:bCs/>
              </w:rPr>
            </w:pPr>
            <w:bookmarkStart w:id="1" w:name="RANGE!F17"/>
            <w:r w:rsidRPr="000657F1">
              <w:rPr>
                <w:b/>
                <w:bCs/>
              </w:rPr>
              <w:t>94,3</w:t>
            </w:r>
            <w:bookmarkEnd w:id="1"/>
          </w:p>
        </w:tc>
        <w:tc>
          <w:tcPr>
            <w:tcW w:w="1127" w:type="dxa"/>
            <w:tcBorders>
              <w:top w:val="nil"/>
              <w:left w:val="nil"/>
              <w:bottom w:val="single" w:sz="4" w:space="0" w:color="auto"/>
              <w:right w:val="single" w:sz="4" w:space="0" w:color="auto"/>
            </w:tcBorders>
            <w:shd w:val="clear" w:color="auto" w:fill="auto"/>
            <w:noWrap/>
            <w:vAlign w:val="center"/>
            <w:hideMark/>
          </w:tcPr>
          <w:p w:rsidR="000657F1" w:rsidRPr="000657F1" w:rsidRDefault="00347A80" w:rsidP="000657F1">
            <w:pPr>
              <w:widowControl/>
              <w:autoSpaceDE/>
              <w:autoSpaceDN/>
              <w:adjustRightInd/>
              <w:jc w:val="center"/>
              <w:rPr>
                <w:b/>
                <w:bCs/>
              </w:rPr>
            </w:pPr>
            <w:r>
              <w:rPr>
                <w:b/>
                <w:bCs/>
              </w:rPr>
              <w:t>54</w:t>
            </w:r>
            <w:r w:rsidR="000657F1" w:rsidRPr="000657F1">
              <w:rPr>
                <w:b/>
                <w:bCs/>
              </w:rPr>
              <w:t>800,6</w:t>
            </w:r>
          </w:p>
        </w:tc>
      </w:tr>
    </w:tbl>
    <w:p w:rsidR="000657F1" w:rsidRDefault="000657F1" w:rsidP="00F51A9D">
      <w:pPr>
        <w:tabs>
          <w:tab w:val="left" w:pos="709"/>
          <w:tab w:val="left" w:pos="1080"/>
        </w:tabs>
        <w:jc w:val="both"/>
        <w:rPr>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A30C30" w:rsidRPr="00F622DE">
        <w:rPr>
          <w:sz w:val="25"/>
          <w:szCs w:val="25"/>
        </w:rPr>
        <w:t>6</w:t>
      </w:r>
      <w:r w:rsidR="00C005CF" w:rsidRPr="00347A80">
        <w:rPr>
          <w:b/>
          <w:sz w:val="25"/>
          <w:szCs w:val="25"/>
        </w:rPr>
        <w:t xml:space="preserve"> </w:t>
      </w:r>
      <w:r w:rsidR="00DA3B21">
        <w:rPr>
          <w:sz w:val="25"/>
          <w:szCs w:val="25"/>
        </w:rPr>
        <w:t xml:space="preserve">Порядка разработки, утверждения и реализации муниципальных программ </w:t>
      </w:r>
      <w:r w:rsidR="000657F1">
        <w:rPr>
          <w:rStyle w:val="FontStyle29"/>
          <w:sz w:val="25"/>
          <w:szCs w:val="25"/>
        </w:rPr>
        <w:t>Мугунского</w:t>
      </w:r>
      <w:r w:rsidR="00DA3B21">
        <w:rPr>
          <w:rStyle w:val="FontStyle29"/>
          <w:sz w:val="25"/>
          <w:szCs w:val="25"/>
        </w:rPr>
        <w:t xml:space="preserve"> сельского поселения, утвержденного Постановлением Администрации </w:t>
      </w:r>
      <w:r w:rsidR="000657F1">
        <w:rPr>
          <w:rStyle w:val="FontStyle29"/>
          <w:sz w:val="25"/>
          <w:szCs w:val="25"/>
        </w:rPr>
        <w:t>Мугунского</w:t>
      </w:r>
      <w:r w:rsidR="00C646DB">
        <w:rPr>
          <w:rStyle w:val="FontStyle29"/>
          <w:sz w:val="25"/>
          <w:szCs w:val="25"/>
        </w:rPr>
        <w:t xml:space="preserve"> сельского поселения от </w:t>
      </w:r>
      <w:r w:rsidR="00F622DE" w:rsidRPr="00F622DE">
        <w:rPr>
          <w:rStyle w:val="FontStyle29"/>
          <w:sz w:val="25"/>
          <w:szCs w:val="25"/>
        </w:rPr>
        <w:t>06.11</w:t>
      </w:r>
      <w:r w:rsidR="00DA3B21" w:rsidRPr="00F622DE">
        <w:rPr>
          <w:rStyle w:val="FontStyle29"/>
          <w:sz w:val="25"/>
          <w:szCs w:val="25"/>
        </w:rPr>
        <w:t>.2013г. №</w:t>
      </w:r>
      <w:r w:rsidR="00F622DE" w:rsidRPr="00F622DE">
        <w:rPr>
          <w:rStyle w:val="FontStyle29"/>
          <w:sz w:val="25"/>
          <w:szCs w:val="25"/>
        </w:rPr>
        <w:t>32а</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E87B32">
        <w:rPr>
          <w:rStyle w:val="FontStyle29"/>
          <w:sz w:val="25"/>
          <w:szCs w:val="25"/>
        </w:rPr>
        <w:t>Уточненным Решением</w:t>
      </w:r>
      <w:r w:rsidR="00E87B32" w:rsidRPr="009B347D">
        <w:rPr>
          <w:rStyle w:val="FontStyle29"/>
          <w:sz w:val="25"/>
          <w:szCs w:val="25"/>
        </w:rPr>
        <w:t xml:space="preserve"> Думы </w:t>
      </w:r>
      <w:r w:rsidR="00E87B32">
        <w:rPr>
          <w:sz w:val="25"/>
          <w:szCs w:val="25"/>
        </w:rPr>
        <w:t>Мугунского</w:t>
      </w:r>
      <w:r w:rsidR="00E87B32">
        <w:rPr>
          <w:rStyle w:val="FontStyle29"/>
          <w:sz w:val="25"/>
          <w:szCs w:val="25"/>
        </w:rPr>
        <w:t xml:space="preserve"> сельского поселения от 29</w:t>
      </w:r>
      <w:r w:rsidR="00E87B32" w:rsidRPr="008C4593">
        <w:rPr>
          <w:rStyle w:val="FontStyle29"/>
          <w:sz w:val="25"/>
          <w:szCs w:val="25"/>
        </w:rPr>
        <w:t xml:space="preserve">.12.2014г. № </w:t>
      </w:r>
      <w:r w:rsidR="00E87B32">
        <w:rPr>
          <w:rStyle w:val="FontStyle29"/>
          <w:sz w:val="25"/>
          <w:szCs w:val="25"/>
        </w:rPr>
        <w:t xml:space="preserve">25 «О внесении изменений в решение Думы </w:t>
      </w:r>
      <w:r w:rsidR="00E87B32">
        <w:rPr>
          <w:sz w:val="25"/>
          <w:szCs w:val="25"/>
        </w:rPr>
        <w:t>Мугунского</w:t>
      </w:r>
      <w:r w:rsidR="00E87B32">
        <w:rPr>
          <w:rStyle w:val="FontStyle29"/>
          <w:sz w:val="25"/>
          <w:szCs w:val="25"/>
        </w:rPr>
        <w:t xml:space="preserve"> сельского поселения от 27.12.2013г. №29 «О бюджете </w:t>
      </w:r>
      <w:r w:rsidR="00E87B32">
        <w:rPr>
          <w:sz w:val="25"/>
          <w:szCs w:val="25"/>
        </w:rPr>
        <w:t xml:space="preserve">Мугунского </w:t>
      </w:r>
      <w:r w:rsidR="00E87B32">
        <w:rPr>
          <w:rStyle w:val="FontStyle29"/>
          <w:sz w:val="25"/>
          <w:szCs w:val="25"/>
        </w:rPr>
        <w:t xml:space="preserve">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E87B32">
        <w:rPr>
          <w:rStyle w:val="FontStyle29"/>
          <w:sz w:val="25"/>
          <w:szCs w:val="25"/>
        </w:rPr>
        <w:t>164,8</w:t>
      </w:r>
      <w:r w:rsidR="001D3F3B">
        <w:rPr>
          <w:rStyle w:val="FontStyle29"/>
          <w:sz w:val="25"/>
          <w:szCs w:val="25"/>
        </w:rPr>
        <w:t xml:space="preserve"> тыс.руб. или </w:t>
      </w:r>
      <w:r w:rsidR="00E87B32">
        <w:rPr>
          <w:rStyle w:val="FontStyle29"/>
          <w:sz w:val="25"/>
          <w:szCs w:val="25"/>
        </w:rPr>
        <w:t>11,7</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E87B32">
        <w:rPr>
          <w:rStyle w:val="FontStyle29"/>
          <w:sz w:val="25"/>
          <w:szCs w:val="25"/>
        </w:rPr>
        <w:t>94,5</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466A71">
        <w:rPr>
          <w:rStyle w:val="FontStyle29"/>
          <w:sz w:val="25"/>
          <w:szCs w:val="25"/>
        </w:rPr>
        <w:t>Мугунского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12F7B">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466A71">
        <w:rPr>
          <w:rStyle w:val="FontStyle29"/>
          <w:sz w:val="25"/>
          <w:szCs w:val="25"/>
        </w:rPr>
        <w:t>116,0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466A71">
        <w:rPr>
          <w:rStyle w:val="FontStyle29"/>
          <w:sz w:val="25"/>
          <w:szCs w:val="25"/>
        </w:rPr>
        <w:t>Мугунского</w:t>
      </w:r>
      <w:r w:rsidR="00C3371D">
        <w:rPr>
          <w:rStyle w:val="FontStyle29"/>
          <w:sz w:val="25"/>
          <w:szCs w:val="25"/>
        </w:rPr>
        <w:t xml:space="preserve"> сельского поселения от </w:t>
      </w:r>
      <w:r w:rsidR="00896964">
        <w:rPr>
          <w:rStyle w:val="FontStyle29"/>
          <w:sz w:val="25"/>
          <w:szCs w:val="25"/>
        </w:rPr>
        <w:t>29</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466A71">
        <w:rPr>
          <w:rStyle w:val="FontStyle29"/>
          <w:sz w:val="25"/>
          <w:szCs w:val="25"/>
        </w:rPr>
        <w:t>25</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466A71">
        <w:rPr>
          <w:rStyle w:val="FontStyle29"/>
          <w:sz w:val="25"/>
          <w:szCs w:val="25"/>
        </w:rPr>
        <w:t>Мугунского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347A80">
        <w:rPr>
          <w:sz w:val="25"/>
          <w:szCs w:val="25"/>
        </w:rPr>
        <w:t>702,0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75636F" w:rsidRPr="00AA6BAB" w:rsidRDefault="0075636F" w:rsidP="0075636F">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48788 руб.57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По сравнению с остатками на начало отчетного периода сумма на остатке уменьшилась на 116043 руб.31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lastRenderedPageBreak/>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1B6CEA">
        <w:rPr>
          <w:sz w:val="25"/>
          <w:szCs w:val="25"/>
        </w:rPr>
        <w:t>Мугунского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2414D3" w:rsidRDefault="002414D3"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Мугунского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1B6CEA">
        <w:rPr>
          <w:sz w:val="25"/>
          <w:szCs w:val="25"/>
        </w:rPr>
        <w:t>Мугунском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1B6CEA">
        <w:rPr>
          <w:sz w:val="25"/>
          <w:szCs w:val="25"/>
        </w:rPr>
        <w:t>Мугунского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1B6CEA">
        <w:rPr>
          <w:sz w:val="25"/>
          <w:szCs w:val="25"/>
        </w:rPr>
        <w:t>7</w:t>
      </w:r>
      <w:r w:rsidR="00527C6F">
        <w:rPr>
          <w:sz w:val="25"/>
          <w:szCs w:val="25"/>
        </w:rPr>
        <w:t xml:space="preserve"> (с изменениями внесенными Решением Думы </w:t>
      </w:r>
      <w:r w:rsidR="001B6CEA">
        <w:rPr>
          <w:sz w:val="25"/>
          <w:szCs w:val="25"/>
        </w:rPr>
        <w:t>Мугунского</w:t>
      </w:r>
      <w:r w:rsidR="00B25118">
        <w:rPr>
          <w:sz w:val="25"/>
          <w:szCs w:val="25"/>
        </w:rPr>
        <w:t xml:space="preserve"> </w:t>
      </w:r>
      <w:r w:rsidR="00527C6F">
        <w:rPr>
          <w:sz w:val="25"/>
          <w:szCs w:val="25"/>
        </w:rPr>
        <w:t>сельск</w:t>
      </w:r>
      <w:r w:rsidR="00D07DD4">
        <w:rPr>
          <w:sz w:val="25"/>
          <w:szCs w:val="25"/>
        </w:rPr>
        <w:t>о</w:t>
      </w:r>
      <w:r w:rsidR="001B6CEA">
        <w:rPr>
          <w:sz w:val="25"/>
          <w:szCs w:val="25"/>
        </w:rPr>
        <w:t>го поселения от 26.06.2013г. №17</w:t>
      </w:r>
      <w:r w:rsidR="003514F0">
        <w:rPr>
          <w:sz w:val="25"/>
          <w:szCs w:val="25"/>
        </w:rPr>
        <w:t>,</w:t>
      </w:r>
      <w:r w:rsidR="00C616F3">
        <w:rPr>
          <w:sz w:val="25"/>
          <w:szCs w:val="25"/>
        </w:rPr>
        <w:t xml:space="preserve">  от </w:t>
      </w:r>
      <w:r w:rsidR="001B6CEA">
        <w:rPr>
          <w:sz w:val="25"/>
          <w:szCs w:val="25"/>
        </w:rPr>
        <w:t>25.06.2014г. №11</w:t>
      </w:r>
      <w:r w:rsidR="003514F0">
        <w:rPr>
          <w:sz w:val="25"/>
          <w:szCs w:val="25"/>
        </w:rPr>
        <w:t xml:space="preserve"> и от 11.02.2015г. №5</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3514F0"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Мугунского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п.Мугун</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8F0F20">
        <w:rPr>
          <w:sz w:val="25"/>
          <w:szCs w:val="25"/>
        </w:rPr>
        <w:t>29.12.2012г. №2</w:t>
      </w:r>
      <w:r w:rsidR="00564D5D">
        <w:rPr>
          <w:sz w:val="25"/>
          <w:szCs w:val="25"/>
        </w:rPr>
        <w:t>4</w:t>
      </w:r>
      <w:r w:rsidR="00916453" w:rsidRPr="00334B24">
        <w:rPr>
          <w:sz w:val="25"/>
          <w:szCs w:val="25"/>
        </w:rPr>
        <w:t xml:space="preserve">, </w:t>
      </w:r>
      <w:r w:rsidR="00905FBF" w:rsidRPr="00334B24">
        <w:rPr>
          <w:sz w:val="25"/>
          <w:szCs w:val="25"/>
        </w:rPr>
        <w:t>29.12.2012г. №</w:t>
      </w:r>
      <w:r w:rsidR="00564D5D">
        <w:rPr>
          <w:sz w:val="25"/>
          <w:szCs w:val="25"/>
        </w:rPr>
        <w:t>68</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lastRenderedPageBreak/>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564D5D">
        <w:rPr>
          <w:sz w:val="25"/>
          <w:szCs w:val="25"/>
        </w:rPr>
        <w:t>Мугунского</w:t>
      </w:r>
      <w:r w:rsidR="00B50E0A">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564D5D">
        <w:rPr>
          <w:sz w:val="25"/>
          <w:szCs w:val="25"/>
        </w:rPr>
        <w:t>Мугунского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ED5A6B" w:rsidRPr="00ED5A6B" w:rsidRDefault="008F7E87" w:rsidP="00ED5A6B">
      <w:pPr>
        <w:tabs>
          <w:tab w:val="left" w:pos="709"/>
          <w:tab w:val="left" w:pos="1080"/>
        </w:tabs>
        <w:jc w:val="both"/>
        <w:rPr>
          <w:b/>
          <w:sz w:val="25"/>
          <w:szCs w:val="25"/>
        </w:rPr>
      </w:pPr>
      <w:r>
        <w:rPr>
          <w:b/>
          <w:sz w:val="25"/>
          <w:szCs w:val="25"/>
        </w:rPr>
        <w:t>-</w:t>
      </w:r>
      <w:r w:rsidR="001B3CD5" w:rsidRPr="001B3CD5">
        <w:rPr>
          <w:sz w:val="25"/>
          <w:szCs w:val="25"/>
        </w:rPr>
        <w:t xml:space="preserve"> </w:t>
      </w:r>
      <w:r w:rsidR="001B3CD5" w:rsidRPr="00F51A9D">
        <w:rPr>
          <w:sz w:val="25"/>
          <w:szCs w:val="25"/>
        </w:rPr>
        <w:t>В нарушение</w:t>
      </w:r>
      <w:r w:rsidR="001B3CD5" w:rsidRPr="00F07803">
        <w:rPr>
          <w:b/>
          <w:sz w:val="25"/>
          <w:szCs w:val="25"/>
        </w:rPr>
        <w:t xml:space="preserve"> </w:t>
      </w:r>
      <w:r w:rsidR="001B3CD5" w:rsidRPr="00C005CF">
        <w:rPr>
          <w:sz w:val="25"/>
          <w:szCs w:val="25"/>
        </w:rPr>
        <w:t>п.</w:t>
      </w:r>
      <w:r w:rsidR="001B3CD5" w:rsidRPr="001B7DFC">
        <w:rPr>
          <w:sz w:val="25"/>
          <w:szCs w:val="25"/>
        </w:rPr>
        <w:t>6</w:t>
      </w:r>
      <w:r w:rsidR="001B3CD5" w:rsidRPr="007513CF">
        <w:rPr>
          <w:b/>
          <w:sz w:val="25"/>
          <w:szCs w:val="25"/>
        </w:rPr>
        <w:t xml:space="preserve"> </w:t>
      </w:r>
      <w:r w:rsidR="001B3CD5">
        <w:rPr>
          <w:sz w:val="25"/>
          <w:szCs w:val="25"/>
        </w:rPr>
        <w:t xml:space="preserve">Порядка разработки, утверждения и реализации муниципальных программ </w:t>
      </w:r>
      <w:r w:rsidR="00564D5D">
        <w:rPr>
          <w:rStyle w:val="FontStyle29"/>
          <w:sz w:val="25"/>
          <w:szCs w:val="25"/>
        </w:rPr>
        <w:t>Мугунского</w:t>
      </w:r>
      <w:r w:rsidR="001B3CD5">
        <w:rPr>
          <w:rStyle w:val="FontStyle29"/>
          <w:sz w:val="25"/>
          <w:szCs w:val="25"/>
        </w:rPr>
        <w:t xml:space="preserve"> сельского поселения, утвержденного Постановлением Администрации </w:t>
      </w:r>
      <w:r w:rsidR="00564D5D">
        <w:rPr>
          <w:rStyle w:val="FontStyle29"/>
          <w:sz w:val="25"/>
          <w:szCs w:val="25"/>
        </w:rPr>
        <w:t>Мугунского</w:t>
      </w:r>
      <w:r w:rsidR="001B3CD5">
        <w:rPr>
          <w:rStyle w:val="FontStyle29"/>
          <w:sz w:val="25"/>
          <w:szCs w:val="25"/>
        </w:rPr>
        <w:t xml:space="preserve"> сельского поселения от </w:t>
      </w:r>
      <w:r w:rsidR="001B7DFC" w:rsidRPr="001B7DFC">
        <w:rPr>
          <w:rStyle w:val="FontStyle29"/>
          <w:sz w:val="25"/>
          <w:szCs w:val="25"/>
        </w:rPr>
        <w:t>06.11</w:t>
      </w:r>
      <w:r w:rsidR="001B3CD5" w:rsidRPr="001B7DFC">
        <w:rPr>
          <w:rStyle w:val="FontStyle29"/>
          <w:sz w:val="25"/>
          <w:szCs w:val="25"/>
        </w:rPr>
        <w:t>.2013г. №</w:t>
      </w:r>
      <w:r w:rsidR="001B7DFC" w:rsidRPr="001B7DFC">
        <w:rPr>
          <w:rStyle w:val="FontStyle29"/>
          <w:sz w:val="25"/>
          <w:szCs w:val="25"/>
        </w:rPr>
        <w:t>32а</w:t>
      </w:r>
      <w:r w:rsidR="001B3CD5">
        <w:rPr>
          <w:rStyle w:val="FontStyle29"/>
          <w:sz w:val="25"/>
          <w:szCs w:val="25"/>
        </w:rPr>
        <w:t>,</w:t>
      </w:r>
      <w:r w:rsidR="001B3CD5">
        <w:rPr>
          <w:b/>
          <w:sz w:val="25"/>
          <w:szCs w:val="25"/>
        </w:rPr>
        <w:t xml:space="preserve"> </w:t>
      </w:r>
      <w:r w:rsidR="001B3CD5" w:rsidRPr="00F51A9D">
        <w:rPr>
          <w:sz w:val="25"/>
          <w:szCs w:val="25"/>
        </w:rPr>
        <w:t>не производится оценка эффективности реализации финансируемых программ.</w:t>
      </w:r>
      <w:r w:rsidR="001B3CD5">
        <w:rPr>
          <w:b/>
          <w:sz w:val="25"/>
          <w:szCs w:val="25"/>
        </w:rPr>
        <w:t xml:space="preserve"> </w:t>
      </w:r>
      <w:r w:rsidR="001B3CD5">
        <w:rPr>
          <w:sz w:val="25"/>
          <w:szCs w:val="25"/>
        </w:rPr>
        <w:t>На основании выше</w:t>
      </w:r>
      <w:r w:rsidR="001B3CD5" w:rsidRPr="005A5B62">
        <w:rPr>
          <w:sz w:val="25"/>
          <w:szCs w:val="25"/>
        </w:rPr>
        <w:t xml:space="preserve">изложенного, нет возможности определить, достигнут ли ожидаемый результат по данным мероприятиям. </w:t>
      </w:r>
    </w:p>
    <w:p w:rsidR="00AD0235" w:rsidRDefault="00666A8A" w:rsidP="008E1C37">
      <w:pPr>
        <w:tabs>
          <w:tab w:val="left" w:pos="709"/>
          <w:tab w:val="left" w:pos="1080"/>
        </w:tabs>
        <w:jc w:val="both"/>
        <w:rPr>
          <w:sz w:val="25"/>
          <w:szCs w:val="25"/>
        </w:rPr>
      </w:pPr>
      <w:r>
        <w:rPr>
          <w:sz w:val="25"/>
          <w:szCs w:val="25"/>
        </w:rPr>
        <w:t xml:space="preserve">- </w:t>
      </w:r>
      <w:r w:rsidR="009C7191">
        <w:rPr>
          <w:sz w:val="25"/>
          <w:szCs w:val="25"/>
        </w:rPr>
        <w:t>В нарушение п.167 Приказа</w:t>
      </w:r>
      <w:r w:rsidR="009C7191" w:rsidRPr="00AB2DB4">
        <w:rPr>
          <w:sz w:val="25"/>
          <w:szCs w:val="25"/>
        </w:rPr>
        <w:t xml:space="preserve"> Минфина РФ от 28.12.2010г. №191-н </w:t>
      </w:r>
      <w:r w:rsidR="009C7191">
        <w:rPr>
          <w:sz w:val="25"/>
          <w:szCs w:val="25"/>
        </w:rPr>
        <w:t xml:space="preserve">(ред. </w:t>
      </w:r>
      <w:r w:rsidR="009C7191" w:rsidRPr="00D93C5C">
        <w:rPr>
          <w:sz w:val="25"/>
          <w:szCs w:val="25"/>
        </w:rPr>
        <w:t xml:space="preserve">от  </w:t>
      </w:r>
      <w:r w:rsidR="009C7191">
        <w:rPr>
          <w:sz w:val="25"/>
          <w:szCs w:val="25"/>
        </w:rPr>
        <w:t>19.12.2014г.</w:t>
      </w:r>
      <w:r w:rsidR="009C7191" w:rsidRPr="00D93C5C">
        <w:rPr>
          <w:sz w:val="25"/>
          <w:szCs w:val="25"/>
        </w:rPr>
        <w:t>)</w:t>
      </w:r>
      <w:r w:rsidR="009C7191">
        <w:rPr>
          <w:sz w:val="25"/>
          <w:szCs w:val="25"/>
        </w:rPr>
        <w:t xml:space="preserve"> </w:t>
      </w:r>
      <w:r w:rsidR="009C7191"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9C7191">
        <w:rPr>
          <w:sz w:val="25"/>
          <w:szCs w:val="25"/>
        </w:rPr>
        <w:t>, п</w:t>
      </w:r>
      <w:r w:rsidR="008E1C37" w:rsidRPr="002E3298">
        <w:rPr>
          <w:sz w:val="25"/>
          <w:szCs w:val="25"/>
        </w:rPr>
        <w:t>о состоянию на 01.01.2015 года в Сведения</w:t>
      </w:r>
      <w:r w:rsidR="008E1C37">
        <w:rPr>
          <w:sz w:val="25"/>
          <w:szCs w:val="25"/>
        </w:rPr>
        <w:t xml:space="preserve">х </w:t>
      </w:r>
      <w:r w:rsidR="008E1C37" w:rsidRPr="002E3298">
        <w:rPr>
          <w:sz w:val="25"/>
          <w:szCs w:val="25"/>
        </w:rPr>
        <w:t>о дебиторск</w:t>
      </w:r>
      <w:r w:rsidR="008E1C37">
        <w:rPr>
          <w:sz w:val="25"/>
          <w:szCs w:val="25"/>
        </w:rPr>
        <w:t xml:space="preserve">ой и кредиторской задолженности  </w:t>
      </w:r>
      <w:r w:rsidR="008E1C37" w:rsidRPr="002E3298">
        <w:rPr>
          <w:sz w:val="25"/>
          <w:szCs w:val="25"/>
        </w:rPr>
        <w:t xml:space="preserve">не указывается наличие просроченной </w:t>
      </w:r>
      <w:r w:rsidR="008E1C37">
        <w:rPr>
          <w:sz w:val="25"/>
          <w:szCs w:val="25"/>
        </w:rPr>
        <w:t xml:space="preserve">кредиторской </w:t>
      </w:r>
      <w:r w:rsidR="008E1C37" w:rsidRPr="002E3298">
        <w:rPr>
          <w:sz w:val="25"/>
          <w:szCs w:val="25"/>
        </w:rPr>
        <w:t>задолженности</w:t>
      </w:r>
      <w:r w:rsidR="008E1C37">
        <w:rPr>
          <w:sz w:val="25"/>
          <w:szCs w:val="25"/>
        </w:rPr>
        <w:t xml:space="preserve"> в сумме 5,8 тыс.</w:t>
      </w:r>
      <w:r w:rsidR="008E1C37" w:rsidRPr="009D046C">
        <w:rPr>
          <w:sz w:val="25"/>
          <w:szCs w:val="25"/>
        </w:rPr>
        <w:t>руб.</w:t>
      </w:r>
      <w:r w:rsidR="008E1C37" w:rsidRPr="002E3298">
        <w:rPr>
          <w:sz w:val="25"/>
          <w:szCs w:val="25"/>
        </w:rPr>
        <w:t>, что является искажением годовой бухгалтерской отчетности</w:t>
      </w:r>
      <w:r w:rsidR="008E1C37">
        <w:rPr>
          <w:sz w:val="25"/>
          <w:szCs w:val="25"/>
        </w:rPr>
        <w:t xml:space="preserve"> за 2014 год</w:t>
      </w:r>
      <w:r w:rsidR="008E1C37" w:rsidRPr="002E3298">
        <w:rPr>
          <w:sz w:val="25"/>
          <w:szCs w:val="25"/>
        </w:rPr>
        <w:t>.</w:t>
      </w: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564D5D">
        <w:rPr>
          <w:sz w:val="25"/>
          <w:szCs w:val="25"/>
        </w:rPr>
        <w:t>Мугунского</w:t>
      </w:r>
      <w:r w:rsidR="00666A8A">
        <w:rPr>
          <w:sz w:val="25"/>
          <w:szCs w:val="25"/>
        </w:rPr>
        <w:t xml:space="preserve">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564D5D" w:rsidP="00D65C8C">
      <w:pPr>
        <w:pStyle w:val="2"/>
        <w:spacing w:after="0" w:line="240" w:lineRule="auto"/>
        <w:ind w:left="0"/>
        <w:jc w:val="both"/>
        <w:rPr>
          <w:sz w:val="25"/>
          <w:szCs w:val="25"/>
        </w:rPr>
      </w:pPr>
      <w:r>
        <w:rPr>
          <w:sz w:val="25"/>
          <w:szCs w:val="25"/>
        </w:rPr>
        <w:t>Мугунского</w:t>
      </w:r>
      <w:r w:rsidR="00666A8A">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Мугунского</w:t>
      </w:r>
      <w:r w:rsidR="00666A8A">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01" w:rsidRDefault="00CB2801">
      <w:r>
        <w:separator/>
      </w:r>
    </w:p>
  </w:endnote>
  <w:endnote w:type="continuationSeparator" w:id="1">
    <w:p w:rsidR="00CB2801" w:rsidRDefault="00CB2801">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01" w:rsidRDefault="00CB2801">
      <w:r>
        <w:separator/>
      </w:r>
    </w:p>
  </w:footnote>
  <w:footnote w:type="continuationSeparator" w:id="1">
    <w:p w:rsidR="00CB2801" w:rsidRDefault="00CB2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6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207A9"/>
    <w:rsid w:val="00022F1C"/>
    <w:rsid w:val="00023062"/>
    <w:rsid w:val="000238C8"/>
    <w:rsid w:val="00024163"/>
    <w:rsid w:val="00026AA8"/>
    <w:rsid w:val="00027633"/>
    <w:rsid w:val="00030DC4"/>
    <w:rsid w:val="00041463"/>
    <w:rsid w:val="00050C90"/>
    <w:rsid w:val="00051C1A"/>
    <w:rsid w:val="00052715"/>
    <w:rsid w:val="00053242"/>
    <w:rsid w:val="00055EB8"/>
    <w:rsid w:val="00057F08"/>
    <w:rsid w:val="00060D13"/>
    <w:rsid w:val="00065496"/>
    <w:rsid w:val="000657F1"/>
    <w:rsid w:val="00065B52"/>
    <w:rsid w:val="000667FF"/>
    <w:rsid w:val="000729B9"/>
    <w:rsid w:val="0007722C"/>
    <w:rsid w:val="00080035"/>
    <w:rsid w:val="0008145D"/>
    <w:rsid w:val="00084CFF"/>
    <w:rsid w:val="00087A1E"/>
    <w:rsid w:val="000907B4"/>
    <w:rsid w:val="00092C4E"/>
    <w:rsid w:val="00092CB4"/>
    <w:rsid w:val="000932A8"/>
    <w:rsid w:val="00097363"/>
    <w:rsid w:val="00097815"/>
    <w:rsid w:val="00097D20"/>
    <w:rsid w:val="000A0938"/>
    <w:rsid w:val="000A1E1D"/>
    <w:rsid w:val="000A26DA"/>
    <w:rsid w:val="000A719C"/>
    <w:rsid w:val="000B089E"/>
    <w:rsid w:val="000B10F6"/>
    <w:rsid w:val="000B1EAB"/>
    <w:rsid w:val="000B40D3"/>
    <w:rsid w:val="000B4806"/>
    <w:rsid w:val="000B4DBF"/>
    <w:rsid w:val="000B53A3"/>
    <w:rsid w:val="000B672A"/>
    <w:rsid w:val="000C10D0"/>
    <w:rsid w:val="000C1D2F"/>
    <w:rsid w:val="000C251A"/>
    <w:rsid w:val="000C3684"/>
    <w:rsid w:val="000E0ED3"/>
    <w:rsid w:val="000E4113"/>
    <w:rsid w:val="000E41CD"/>
    <w:rsid w:val="000E5041"/>
    <w:rsid w:val="000F0087"/>
    <w:rsid w:val="000F3AD5"/>
    <w:rsid w:val="000F3C84"/>
    <w:rsid w:val="000F4BDE"/>
    <w:rsid w:val="000F5BD9"/>
    <w:rsid w:val="000F5CD7"/>
    <w:rsid w:val="000F65FE"/>
    <w:rsid w:val="00101679"/>
    <w:rsid w:val="00101869"/>
    <w:rsid w:val="001042E9"/>
    <w:rsid w:val="001047AB"/>
    <w:rsid w:val="001102B1"/>
    <w:rsid w:val="00112352"/>
    <w:rsid w:val="00112D75"/>
    <w:rsid w:val="001156FB"/>
    <w:rsid w:val="0012226E"/>
    <w:rsid w:val="00122BD5"/>
    <w:rsid w:val="00123467"/>
    <w:rsid w:val="00125A5B"/>
    <w:rsid w:val="00125BC4"/>
    <w:rsid w:val="001271F2"/>
    <w:rsid w:val="00127D22"/>
    <w:rsid w:val="0013183A"/>
    <w:rsid w:val="00134473"/>
    <w:rsid w:val="00135891"/>
    <w:rsid w:val="0014046B"/>
    <w:rsid w:val="00141D24"/>
    <w:rsid w:val="00141D56"/>
    <w:rsid w:val="0014788B"/>
    <w:rsid w:val="0015024B"/>
    <w:rsid w:val="00153F9A"/>
    <w:rsid w:val="00154421"/>
    <w:rsid w:val="00155950"/>
    <w:rsid w:val="00156F24"/>
    <w:rsid w:val="00162304"/>
    <w:rsid w:val="001645FA"/>
    <w:rsid w:val="00165BFE"/>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53B2"/>
    <w:rsid w:val="00195C30"/>
    <w:rsid w:val="00197DE4"/>
    <w:rsid w:val="001A1826"/>
    <w:rsid w:val="001A1DD9"/>
    <w:rsid w:val="001A3A5C"/>
    <w:rsid w:val="001A4913"/>
    <w:rsid w:val="001A4C59"/>
    <w:rsid w:val="001A5AE4"/>
    <w:rsid w:val="001A74CD"/>
    <w:rsid w:val="001A797C"/>
    <w:rsid w:val="001B1DD0"/>
    <w:rsid w:val="001B37E0"/>
    <w:rsid w:val="001B3CD5"/>
    <w:rsid w:val="001B5525"/>
    <w:rsid w:val="001B6CEA"/>
    <w:rsid w:val="001B7DFC"/>
    <w:rsid w:val="001C08B8"/>
    <w:rsid w:val="001C1F2B"/>
    <w:rsid w:val="001C2260"/>
    <w:rsid w:val="001C4088"/>
    <w:rsid w:val="001D34FB"/>
    <w:rsid w:val="001D3F3B"/>
    <w:rsid w:val="001D3F76"/>
    <w:rsid w:val="001D4781"/>
    <w:rsid w:val="001D648E"/>
    <w:rsid w:val="001D7D0D"/>
    <w:rsid w:val="001E0B1E"/>
    <w:rsid w:val="001E1D12"/>
    <w:rsid w:val="001E3C8B"/>
    <w:rsid w:val="001E45F9"/>
    <w:rsid w:val="001E7525"/>
    <w:rsid w:val="001F0B19"/>
    <w:rsid w:val="001F66B0"/>
    <w:rsid w:val="001F7EB0"/>
    <w:rsid w:val="00200089"/>
    <w:rsid w:val="002007A9"/>
    <w:rsid w:val="00201F9D"/>
    <w:rsid w:val="00203858"/>
    <w:rsid w:val="00205C54"/>
    <w:rsid w:val="002061B4"/>
    <w:rsid w:val="00207361"/>
    <w:rsid w:val="00207957"/>
    <w:rsid w:val="002101D1"/>
    <w:rsid w:val="0021166B"/>
    <w:rsid w:val="00212108"/>
    <w:rsid w:val="00216182"/>
    <w:rsid w:val="0021671B"/>
    <w:rsid w:val="00220D5C"/>
    <w:rsid w:val="00222123"/>
    <w:rsid w:val="00223717"/>
    <w:rsid w:val="002240D0"/>
    <w:rsid w:val="002241D8"/>
    <w:rsid w:val="00224422"/>
    <w:rsid w:val="002251C6"/>
    <w:rsid w:val="0023161F"/>
    <w:rsid w:val="00232BE9"/>
    <w:rsid w:val="00233129"/>
    <w:rsid w:val="00235873"/>
    <w:rsid w:val="0024027A"/>
    <w:rsid w:val="0024032B"/>
    <w:rsid w:val="002414D3"/>
    <w:rsid w:val="00242778"/>
    <w:rsid w:val="002471B8"/>
    <w:rsid w:val="00252E2D"/>
    <w:rsid w:val="00253E2B"/>
    <w:rsid w:val="00254DD2"/>
    <w:rsid w:val="0025561C"/>
    <w:rsid w:val="00256268"/>
    <w:rsid w:val="0025752F"/>
    <w:rsid w:val="00261547"/>
    <w:rsid w:val="002615EC"/>
    <w:rsid w:val="00261F0E"/>
    <w:rsid w:val="00263069"/>
    <w:rsid w:val="0026384C"/>
    <w:rsid w:val="0026641B"/>
    <w:rsid w:val="00270759"/>
    <w:rsid w:val="002717C9"/>
    <w:rsid w:val="002720AE"/>
    <w:rsid w:val="0027231D"/>
    <w:rsid w:val="002726F6"/>
    <w:rsid w:val="002815F3"/>
    <w:rsid w:val="00282CB6"/>
    <w:rsid w:val="00283896"/>
    <w:rsid w:val="002866A9"/>
    <w:rsid w:val="002877BA"/>
    <w:rsid w:val="00290543"/>
    <w:rsid w:val="0029118E"/>
    <w:rsid w:val="00291BF9"/>
    <w:rsid w:val="00292C77"/>
    <w:rsid w:val="002947FC"/>
    <w:rsid w:val="002955EC"/>
    <w:rsid w:val="002960C5"/>
    <w:rsid w:val="00296BF1"/>
    <w:rsid w:val="002A2B83"/>
    <w:rsid w:val="002A5B7C"/>
    <w:rsid w:val="002B1EBC"/>
    <w:rsid w:val="002B27F9"/>
    <w:rsid w:val="002B4C2D"/>
    <w:rsid w:val="002B6BEE"/>
    <w:rsid w:val="002B7203"/>
    <w:rsid w:val="002B78AE"/>
    <w:rsid w:val="002C19DF"/>
    <w:rsid w:val="002C5698"/>
    <w:rsid w:val="002C6E4F"/>
    <w:rsid w:val="002C7541"/>
    <w:rsid w:val="002D2AA4"/>
    <w:rsid w:val="002D40E1"/>
    <w:rsid w:val="002D47CA"/>
    <w:rsid w:val="002D54AD"/>
    <w:rsid w:val="002D5592"/>
    <w:rsid w:val="002D55D6"/>
    <w:rsid w:val="002D620C"/>
    <w:rsid w:val="002D778F"/>
    <w:rsid w:val="002E0232"/>
    <w:rsid w:val="002E4212"/>
    <w:rsid w:val="002E73B2"/>
    <w:rsid w:val="002E7608"/>
    <w:rsid w:val="002E7840"/>
    <w:rsid w:val="002F1D28"/>
    <w:rsid w:val="002F335C"/>
    <w:rsid w:val="00302279"/>
    <w:rsid w:val="00304406"/>
    <w:rsid w:val="0031022F"/>
    <w:rsid w:val="00313EDD"/>
    <w:rsid w:val="00314593"/>
    <w:rsid w:val="0031544B"/>
    <w:rsid w:val="00315860"/>
    <w:rsid w:val="00320175"/>
    <w:rsid w:val="00320940"/>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4F0"/>
    <w:rsid w:val="00351C0E"/>
    <w:rsid w:val="00352509"/>
    <w:rsid w:val="00352C03"/>
    <w:rsid w:val="0035501C"/>
    <w:rsid w:val="00360266"/>
    <w:rsid w:val="00360F66"/>
    <w:rsid w:val="00361588"/>
    <w:rsid w:val="00361DB0"/>
    <w:rsid w:val="00366F33"/>
    <w:rsid w:val="00374AA0"/>
    <w:rsid w:val="00374F48"/>
    <w:rsid w:val="003766C3"/>
    <w:rsid w:val="003768FB"/>
    <w:rsid w:val="0038030D"/>
    <w:rsid w:val="00381F69"/>
    <w:rsid w:val="00382E73"/>
    <w:rsid w:val="00390DFE"/>
    <w:rsid w:val="003A0157"/>
    <w:rsid w:val="003A132E"/>
    <w:rsid w:val="003A2937"/>
    <w:rsid w:val="003A394F"/>
    <w:rsid w:val="003A6256"/>
    <w:rsid w:val="003B281E"/>
    <w:rsid w:val="003C4824"/>
    <w:rsid w:val="003C4AEF"/>
    <w:rsid w:val="003C64EE"/>
    <w:rsid w:val="003C673E"/>
    <w:rsid w:val="003C7A8C"/>
    <w:rsid w:val="003E1947"/>
    <w:rsid w:val="003E345F"/>
    <w:rsid w:val="003E35B1"/>
    <w:rsid w:val="003E6D76"/>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4A69"/>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3B80"/>
    <w:rsid w:val="004553E9"/>
    <w:rsid w:val="00456928"/>
    <w:rsid w:val="004572F2"/>
    <w:rsid w:val="00457BF1"/>
    <w:rsid w:val="00460661"/>
    <w:rsid w:val="0046171B"/>
    <w:rsid w:val="00461796"/>
    <w:rsid w:val="00462E7F"/>
    <w:rsid w:val="00463CBD"/>
    <w:rsid w:val="00465B37"/>
    <w:rsid w:val="00466A71"/>
    <w:rsid w:val="00470BC9"/>
    <w:rsid w:val="00474696"/>
    <w:rsid w:val="00474DBF"/>
    <w:rsid w:val="00475E2B"/>
    <w:rsid w:val="0047693D"/>
    <w:rsid w:val="00480574"/>
    <w:rsid w:val="00481896"/>
    <w:rsid w:val="0049223D"/>
    <w:rsid w:val="00492BC2"/>
    <w:rsid w:val="00493ED6"/>
    <w:rsid w:val="004948B0"/>
    <w:rsid w:val="00497BEA"/>
    <w:rsid w:val="004A36DE"/>
    <w:rsid w:val="004A493C"/>
    <w:rsid w:val="004A53F2"/>
    <w:rsid w:val="004A7A69"/>
    <w:rsid w:val="004B1C9D"/>
    <w:rsid w:val="004B1D87"/>
    <w:rsid w:val="004B1FD7"/>
    <w:rsid w:val="004B6C89"/>
    <w:rsid w:val="004C0143"/>
    <w:rsid w:val="004C2DA4"/>
    <w:rsid w:val="004C2F7D"/>
    <w:rsid w:val="004C5430"/>
    <w:rsid w:val="004C68CF"/>
    <w:rsid w:val="004C7D88"/>
    <w:rsid w:val="004D3DDA"/>
    <w:rsid w:val="004D7C58"/>
    <w:rsid w:val="004E1DD8"/>
    <w:rsid w:val="004E399B"/>
    <w:rsid w:val="004E6BC2"/>
    <w:rsid w:val="004F1F71"/>
    <w:rsid w:val="004F36F8"/>
    <w:rsid w:val="004F50B4"/>
    <w:rsid w:val="005009E7"/>
    <w:rsid w:val="00502A8E"/>
    <w:rsid w:val="00503D91"/>
    <w:rsid w:val="00503FE8"/>
    <w:rsid w:val="0050442B"/>
    <w:rsid w:val="00504F84"/>
    <w:rsid w:val="00510329"/>
    <w:rsid w:val="0051115E"/>
    <w:rsid w:val="00512054"/>
    <w:rsid w:val="00514CBF"/>
    <w:rsid w:val="005164DF"/>
    <w:rsid w:val="005236D2"/>
    <w:rsid w:val="00525728"/>
    <w:rsid w:val="005270A1"/>
    <w:rsid w:val="005278BD"/>
    <w:rsid w:val="00527C6F"/>
    <w:rsid w:val="005315CB"/>
    <w:rsid w:val="00532985"/>
    <w:rsid w:val="0053386A"/>
    <w:rsid w:val="0053397F"/>
    <w:rsid w:val="00540694"/>
    <w:rsid w:val="005420BA"/>
    <w:rsid w:val="00542F5C"/>
    <w:rsid w:val="0054492E"/>
    <w:rsid w:val="00544BD6"/>
    <w:rsid w:val="00544DAF"/>
    <w:rsid w:val="005517EB"/>
    <w:rsid w:val="00552E92"/>
    <w:rsid w:val="00555BA7"/>
    <w:rsid w:val="0056135F"/>
    <w:rsid w:val="0056367F"/>
    <w:rsid w:val="00563E86"/>
    <w:rsid w:val="00564D5D"/>
    <w:rsid w:val="00564E7B"/>
    <w:rsid w:val="0056554D"/>
    <w:rsid w:val="0057024D"/>
    <w:rsid w:val="00571410"/>
    <w:rsid w:val="005764BA"/>
    <w:rsid w:val="00576A8D"/>
    <w:rsid w:val="005771E2"/>
    <w:rsid w:val="005838DB"/>
    <w:rsid w:val="00584759"/>
    <w:rsid w:val="00584AF2"/>
    <w:rsid w:val="00584BE2"/>
    <w:rsid w:val="00587B8F"/>
    <w:rsid w:val="005950B0"/>
    <w:rsid w:val="005A09E0"/>
    <w:rsid w:val="005A3F4F"/>
    <w:rsid w:val="005A44B1"/>
    <w:rsid w:val="005A5B62"/>
    <w:rsid w:val="005A7A86"/>
    <w:rsid w:val="005B21EB"/>
    <w:rsid w:val="005B255E"/>
    <w:rsid w:val="005C16B6"/>
    <w:rsid w:val="005C27BD"/>
    <w:rsid w:val="005C6FE2"/>
    <w:rsid w:val="005C7574"/>
    <w:rsid w:val="005D2228"/>
    <w:rsid w:val="005D3175"/>
    <w:rsid w:val="005D32D7"/>
    <w:rsid w:val="005D37E7"/>
    <w:rsid w:val="005E463A"/>
    <w:rsid w:val="005E4848"/>
    <w:rsid w:val="005E6B45"/>
    <w:rsid w:val="005E6C15"/>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25598"/>
    <w:rsid w:val="00632BBD"/>
    <w:rsid w:val="00635E6C"/>
    <w:rsid w:val="0064147F"/>
    <w:rsid w:val="0064224C"/>
    <w:rsid w:val="00643138"/>
    <w:rsid w:val="00643F71"/>
    <w:rsid w:val="006501B2"/>
    <w:rsid w:val="006530F6"/>
    <w:rsid w:val="00653FA3"/>
    <w:rsid w:val="006563F1"/>
    <w:rsid w:val="00662B22"/>
    <w:rsid w:val="00665201"/>
    <w:rsid w:val="00666531"/>
    <w:rsid w:val="00666869"/>
    <w:rsid w:val="00666A8A"/>
    <w:rsid w:val="006672AF"/>
    <w:rsid w:val="006745BD"/>
    <w:rsid w:val="0068345C"/>
    <w:rsid w:val="00684AF6"/>
    <w:rsid w:val="006859E2"/>
    <w:rsid w:val="006872D8"/>
    <w:rsid w:val="006903D4"/>
    <w:rsid w:val="006903E4"/>
    <w:rsid w:val="00694695"/>
    <w:rsid w:val="006955EB"/>
    <w:rsid w:val="00695B5B"/>
    <w:rsid w:val="00697358"/>
    <w:rsid w:val="006979BA"/>
    <w:rsid w:val="006A4B2F"/>
    <w:rsid w:val="006A7086"/>
    <w:rsid w:val="006B245D"/>
    <w:rsid w:val="006B64FE"/>
    <w:rsid w:val="006B6EA7"/>
    <w:rsid w:val="006C0063"/>
    <w:rsid w:val="006C0716"/>
    <w:rsid w:val="006C1AAA"/>
    <w:rsid w:val="006C1D89"/>
    <w:rsid w:val="006C419A"/>
    <w:rsid w:val="006C5E8D"/>
    <w:rsid w:val="006D18E0"/>
    <w:rsid w:val="006D374F"/>
    <w:rsid w:val="006D449E"/>
    <w:rsid w:val="006D6DB3"/>
    <w:rsid w:val="006E034C"/>
    <w:rsid w:val="006E035E"/>
    <w:rsid w:val="006F0016"/>
    <w:rsid w:val="006F143C"/>
    <w:rsid w:val="006F2A19"/>
    <w:rsid w:val="006F2EDF"/>
    <w:rsid w:val="006F6BB2"/>
    <w:rsid w:val="0070078C"/>
    <w:rsid w:val="00700D41"/>
    <w:rsid w:val="00701B21"/>
    <w:rsid w:val="007044B8"/>
    <w:rsid w:val="007101CE"/>
    <w:rsid w:val="0071428B"/>
    <w:rsid w:val="00721E3F"/>
    <w:rsid w:val="0072228E"/>
    <w:rsid w:val="00722603"/>
    <w:rsid w:val="00723F14"/>
    <w:rsid w:val="0072439F"/>
    <w:rsid w:val="007243B0"/>
    <w:rsid w:val="00726DB4"/>
    <w:rsid w:val="00727C09"/>
    <w:rsid w:val="007330B1"/>
    <w:rsid w:val="00735C3B"/>
    <w:rsid w:val="00740B17"/>
    <w:rsid w:val="00743AF4"/>
    <w:rsid w:val="00744058"/>
    <w:rsid w:val="007440A2"/>
    <w:rsid w:val="00744DF5"/>
    <w:rsid w:val="007513CF"/>
    <w:rsid w:val="0075502F"/>
    <w:rsid w:val="007555E6"/>
    <w:rsid w:val="0075618B"/>
    <w:rsid w:val="0075636F"/>
    <w:rsid w:val="007606F4"/>
    <w:rsid w:val="00763964"/>
    <w:rsid w:val="00771B5F"/>
    <w:rsid w:val="007721FC"/>
    <w:rsid w:val="00772E45"/>
    <w:rsid w:val="00773556"/>
    <w:rsid w:val="007753F0"/>
    <w:rsid w:val="007754AC"/>
    <w:rsid w:val="00781B58"/>
    <w:rsid w:val="00785C3D"/>
    <w:rsid w:val="007873B6"/>
    <w:rsid w:val="007879A3"/>
    <w:rsid w:val="0079084B"/>
    <w:rsid w:val="00791A73"/>
    <w:rsid w:val="00795004"/>
    <w:rsid w:val="00796A17"/>
    <w:rsid w:val="007A0BBE"/>
    <w:rsid w:val="007A0E34"/>
    <w:rsid w:val="007A6040"/>
    <w:rsid w:val="007A6AA7"/>
    <w:rsid w:val="007A737F"/>
    <w:rsid w:val="007B0BE6"/>
    <w:rsid w:val="007B1861"/>
    <w:rsid w:val="007B327A"/>
    <w:rsid w:val="007B3310"/>
    <w:rsid w:val="007B4137"/>
    <w:rsid w:val="007B4C05"/>
    <w:rsid w:val="007C010C"/>
    <w:rsid w:val="007C214B"/>
    <w:rsid w:val="007C3710"/>
    <w:rsid w:val="007C7734"/>
    <w:rsid w:val="007D2A9A"/>
    <w:rsid w:val="007D570A"/>
    <w:rsid w:val="007D6961"/>
    <w:rsid w:val="007E11D4"/>
    <w:rsid w:val="007E1E1E"/>
    <w:rsid w:val="007E2428"/>
    <w:rsid w:val="007F160D"/>
    <w:rsid w:val="007F2A26"/>
    <w:rsid w:val="007F337B"/>
    <w:rsid w:val="007F687C"/>
    <w:rsid w:val="00803D02"/>
    <w:rsid w:val="0081000C"/>
    <w:rsid w:val="00810853"/>
    <w:rsid w:val="00810CA2"/>
    <w:rsid w:val="00814977"/>
    <w:rsid w:val="00817D85"/>
    <w:rsid w:val="00820EF3"/>
    <w:rsid w:val="0082121E"/>
    <w:rsid w:val="00821A14"/>
    <w:rsid w:val="00822B61"/>
    <w:rsid w:val="00824575"/>
    <w:rsid w:val="00824B0C"/>
    <w:rsid w:val="00825223"/>
    <w:rsid w:val="00827DA5"/>
    <w:rsid w:val="00831024"/>
    <w:rsid w:val="0083112C"/>
    <w:rsid w:val="00832F6B"/>
    <w:rsid w:val="008335B3"/>
    <w:rsid w:val="00844266"/>
    <w:rsid w:val="00847A4C"/>
    <w:rsid w:val="0085173B"/>
    <w:rsid w:val="00852608"/>
    <w:rsid w:val="0085304F"/>
    <w:rsid w:val="0085466D"/>
    <w:rsid w:val="008571B0"/>
    <w:rsid w:val="00861072"/>
    <w:rsid w:val="00861905"/>
    <w:rsid w:val="00864EBF"/>
    <w:rsid w:val="00874047"/>
    <w:rsid w:val="008752E0"/>
    <w:rsid w:val="008762F5"/>
    <w:rsid w:val="008803C8"/>
    <w:rsid w:val="00880656"/>
    <w:rsid w:val="00883EF4"/>
    <w:rsid w:val="008862C8"/>
    <w:rsid w:val="00890D90"/>
    <w:rsid w:val="00891678"/>
    <w:rsid w:val="00895E59"/>
    <w:rsid w:val="00896964"/>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7D4A"/>
    <w:rsid w:val="008E1C37"/>
    <w:rsid w:val="008E35DF"/>
    <w:rsid w:val="008E5360"/>
    <w:rsid w:val="008F0B78"/>
    <w:rsid w:val="008F0F20"/>
    <w:rsid w:val="008F4184"/>
    <w:rsid w:val="008F6AEE"/>
    <w:rsid w:val="008F6E71"/>
    <w:rsid w:val="008F7E87"/>
    <w:rsid w:val="009004DE"/>
    <w:rsid w:val="0090147E"/>
    <w:rsid w:val="009048CD"/>
    <w:rsid w:val="00905DD4"/>
    <w:rsid w:val="00905FBF"/>
    <w:rsid w:val="00906325"/>
    <w:rsid w:val="00912B02"/>
    <w:rsid w:val="009138D0"/>
    <w:rsid w:val="00913AC8"/>
    <w:rsid w:val="00914AFA"/>
    <w:rsid w:val="00915B92"/>
    <w:rsid w:val="00916453"/>
    <w:rsid w:val="00916D71"/>
    <w:rsid w:val="00917854"/>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55E"/>
    <w:rsid w:val="0095372A"/>
    <w:rsid w:val="00954A9F"/>
    <w:rsid w:val="00955127"/>
    <w:rsid w:val="0095590E"/>
    <w:rsid w:val="009626B2"/>
    <w:rsid w:val="00963B34"/>
    <w:rsid w:val="00965553"/>
    <w:rsid w:val="00966258"/>
    <w:rsid w:val="009745CF"/>
    <w:rsid w:val="00976DC5"/>
    <w:rsid w:val="00977B3D"/>
    <w:rsid w:val="00981944"/>
    <w:rsid w:val="00981F2A"/>
    <w:rsid w:val="00983641"/>
    <w:rsid w:val="00986AF1"/>
    <w:rsid w:val="00986CD2"/>
    <w:rsid w:val="009908D5"/>
    <w:rsid w:val="00990A7E"/>
    <w:rsid w:val="00991A03"/>
    <w:rsid w:val="00994E78"/>
    <w:rsid w:val="009977C7"/>
    <w:rsid w:val="00997C1C"/>
    <w:rsid w:val="009A257C"/>
    <w:rsid w:val="009A454E"/>
    <w:rsid w:val="009A6444"/>
    <w:rsid w:val="009A75B8"/>
    <w:rsid w:val="009A7797"/>
    <w:rsid w:val="009B2A37"/>
    <w:rsid w:val="009B347D"/>
    <w:rsid w:val="009B3DBD"/>
    <w:rsid w:val="009B524A"/>
    <w:rsid w:val="009B5F2B"/>
    <w:rsid w:val="009B7CFA"/>
    <w:rsid w:val="009C3931"/>
    <w:rsid w:val="009C687D"/>
    <w:rsid w:val="009C7191"/>
    <w:rsid w:val="009C71C7"/>
    <w:rsid w:val="009D046C"/>
    <w:rsid w:val="009D0A3F"/>
    <w:rsid w:val="009D0F21"/>
    <w:rsid w:val="009D2573"/>
    <w:rsid w:val="009D2AC2"/>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2B29"/>
    <w:rsid w:val="00A04A13"/>
    <w:rsid w:val="00A077BB"/>
    <w:rsid w:val="00A136B8"/>
    <w:rsid w:val="00A17930"/>
    <w:rsid w:val="00A21078"/>
    <w:rsid w:val="00A22B61"/>
    <w:rsid w:val="00A23852"/>
    <w:rsid w:val="00A27BD3"/>
    <w:rsid w:val="00A27E38"/>
    <w:rsid w:val="00A30C30"/>
    <w:rsid w:val="00A30E94"/>
    <w:rsid w:val="00A31367"/>
    <w:rsid w:val="00A34860"/>
    <w:rsid w:val="00A36B7A"/>
    <w:rsid w:val="00A40137"/>
    <w:rsid w:val="00A40318"/>
    <w:rsid w:val="00A41475"/>
    <w:rsid w:val="00A4256E"/>
    <w:rsid w:val="00A45814"/>
    <w:rsid w:val="00A542EF"/>
    <w:rsid w:val="00A546D8"/>
    <w:rsid w:val="00A555BF"/>
    <w:rsid w:val="00A576B5"/>
    <w:rsid w:val="00A62648"/>
    <w:rsid w:val="00A64C50"/>
    <w:rsid w:val="00A65470"/>
    <w:rsid w:val="00A6633A"/>
    <w:rsid w:val="00A67E44"/>
    <w:rsid w:val="00A67E93"/>
    <w:rsid w:val="00A736CD"/>
    <w:rsid w:val="00A739F3"/>
    <w:rsid w:val="00A74187"/>
    <w:rsid w:val="00A7492D"/>
    <w:rsid w:val="00A74FF6"/>
    <w:rsid w:val="00A76EF0"/>
    <w:rsid w:val="00A816DE"/>
    <w:rsid w:val="00A8270C"/>
    <w:rsid w:val="00A83039"/>
    <w:rsid w:val="00A83DA9"/>
    <w:rsid w:val="00A84166"/>
    <w:rsid w:val="00A858D3"/>
    <w:rsid w:val="00A8631A"/>
    <w:rsid w:val="00A86D31"/>
    <w:rsid w:val="00A87233"/>
    <w:rsid w:val="00A96BFF"/>
    <w:rsid w:val="00AA277A"/>
    <w:rsid w:val="00AA646F"/>
    <w:rsid w:val="00AA699C"/>
    <w:rsid w:val="00AA6BAB"/>
    <w:rsid w:val="00AB034E"/>
    <w:rsid w:val="00AB07AB"/>
    <w:rsid w:val="00AB0FA8"/>
    <w:rsid w:val="00AB26AB"/>
    <w:rsid w:val="00AB3988"/>
    <w:rsid w:val="00AB4E3E"/>
    <w:rsid w:val="00AB51F5"/>
    <w:rsid w:val="00AC04D6"/>
    <w:rsid w:val="00AC0E9A"/>
    <w:rsid w:val="00AC13A2"/>
    <w:rsid w:val="00AC4C1E"/>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8FB"/>
    <w:rsid w:val="00B04728"/>
    <w:rsid w:val="00B10069"/>
    <w:rsid w:val="00B11328"/>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3A04"/>
    <w:rsid w:val="00B65605"/>
    <w:rsid w:val="00B65D66"/>
    <w:rsid w:val="00B66C4D"/>
    <w:rsid w:val="00B67200"/>
    <w:rsid w:val="00B70A9C"/>
    <w:rsid w:val="00B71459"/>
    <w:rsid w:val="00B71B42"/>
    <w:rsid w:val="00B7622B"/>
    <w:rsid w:val="00B76817"/>
    <w:rsid w:val="00B76A62"/>
    <w:rsid w:val="00B77125"/>
    <w:rsid w:val="00B77790"/>
    <w:rsid w:val="00B81ED9"/>
    <w:rsid w:val="00B83388"/>
    <w:rsid w:val="00B84577"/>
    <w:rsid w:val="00B846CE"/>
    <w:rsid w:val="00B849D4"/>
    <w:rsid w:val="00B84A8C"/>
    <w:rsid w:val="00B85F45"/>
    <w:rsid w:val="00B86C13"/>
    <w:rsid w:val="00B87488"/>
    <w:rsid w:val="00B8792F"/>
    <w:rsid w:val="00B94EAB"/>
    <w:rsid w:val="00B95077"/>
    <w:rsid w:val="00B979FB"/>
    <w:rsid w:val="00BA1C64"/>
    <w:rsid w:val="00BB1D2D"/>
    <w:rsid w:val="00BB2AD3"/>
    <w:rsid w:val="00BB385E"/>
    <w:rsid w:val="00BB630C"/>
    <w:rsid w:val="00BB63BE"/>
    <w:rsid w:val="00BB73EE"/>
    <w:rsid w:val="00BC0B48"/>
    <w:rsid w:val="00BC103D"/>
    <w:rsid w:val="00BC236F"/>
    <w:rsid w:val="00BC5A60"/>
    <w:rsid w:val="00BC656B"/>
    <w:rsid w:val="00BD595D"/>
    <w:rsid w:val="00BD5BE7"/>
    <w:rsid w:val="00BD6293"/>
    <w:rsid w:val="00BE132A"/>
    <w:rsid w:val="00BE1A1D"/>
    <w:rsid w:val="00BE26DD"/>
    <w:rsid w:val="00BE34DF"/>
    <w:rsid w:val="00BE4A0D"/>
    <w:rsid w:val="00BE5C55"/>
    <w:rsid w:val="00BE7391"/>
    <w:rsid w:val="00BE743B"/>
    <w:rsid w:val="00BF198B"/>
    <w:rsid w:val="00BF6698"/>
    <w:rsid w:val="00BF700E"/>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71DD"/>
    <w:rsid w:val="00C24BC0"/>
    <w:rsid w:val="00C3327F"/>
    <w:rsid w:val="00C3371D"/>
    <w:rsid w:val="00C35AF7"/>
    <w:rsid w:val="00C37E22"/>
    <w:rsid w:val="00C404B0"/>
    <w:rsid w:val="00C42B7E"/>
    <w:rsid w:val="00C43A68"/>
    <w:rsid w:val="00C43DD1"/>
    <w:rsid w:val="00C44EF6"/>
    <w:rsid w:val="00C459C9"/>
    <w:rsid w:val="00C47883"/>
    <w:rsid w:val="00C47969"/>
    <w:rsid w:val="00C5016A"/>
    <w:rsid w:val="00C51101"/>
    <w:rsid w:val="00C5249B"/>
    <w:rsid w:val="00C5421D"/>
    <w:rsid w:val="00C56EB9"/>
    <w:rsid w:val="00C616F3"/>
    <w:rsid w:val="00C625D7"/>
    <w:rsid w:val="00C63640"/>
    <w:rsid w:val="00C646DB"/>
    <w:rsid w:val="00C66331"/>
    <w:rsid w:val="00C718C1"/>
    <w:rsid w:val="00C71D0B"/>
    <w:rsid w:val="00C753CE"/>
    <w:rsid w:val="00C8115D"/>
    <w:rsid w:val="00C817D7"/>
    <w:rsid w:val="00C828EA"/>
    <w:rsid w:val="00C86320"/>
    <w:rsid w:val="00C902B0"/>
    <w:rsid w:val="00C905EA"/>
    <w:rsid w:val="00C92217"/>
    <w:rsid w:val="00C92795"/>
    <w:rsid w:val="00C9337E"/>
    <w:rsid w:val="00C9403B"/>
    <w:rsid w:val="00CA0F1B"/>
    <w:rsid w:val="00CA1F4C"/>
    <w:rsid w:val="00CA3BD1"/>
    <w:rsid w:val="00CA3E1F"/>
    <w:rsid w:val="00CA4032"/>
    <w:rsid w:val="00CA430C"/>
    <w:rsid w:val="00CA4A1C"/>
    <w:rsid w:val="00CA5CFA"/>
    <w:rsid w:val="00CA6053"/>
    <w:rsid w:val="00CA774C"/>
    <w:rsid w:val="00CA7BB3"/>
    <w:rsid w:val="00CB0500"/>
    <w:rsid w:val="00CB16B7"/>
    <w:rsid w:val="00CB2801"/>
    <w:rsid w:val="00CB35E9"/>
    <w:rsid w:val="00CB58FB"/>
    <w:rsid w:val="00CB5F28"/>
    <w:rsid w:val="00CB7818"/>
    <w:rsid w:val="00CC03AB"/>
    <w:rsid w:val="00CC28FA"/>
    <w:rsid w:val="00CC720A"/>
    <w:rsid w:val="00CD09A7"/>
    <w:rsid w:val="00CD1EB6"/>
    <w:rsid w:val="00CD2016"/>
    <w:rsid w:val="00CD4107"/>
    <w:rsid w:val="00CD5C0E"/>
    <w:rsid w:val="00CD6141"/>
    <w:rsid w:val="00CD6709"/>
    <w:rsid w:val="00CD67BA"/>
    <w:rsid w:val="00CD6D87"/>
    <w:rsid w:val="00CE0AA9"/>
    <w:rsid w:val="00CE7D64"/>
    <w:rsid w:val="00CF262C"/>
    <w:rsid w:val="00CF2A05"/>
    <w:rsid w:val="00CF2E4D"/>
    <w:rsid w:val="00CF6DAD"/>
    <w:rsid w:val="00D006F0"/>
    <w:rsid w:val="00D00FB9"/>
    <w:rsid w:val="00D039E2"/>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500CB"/>
    <w:rsid w:val="00D50119"/>
    <w:rsid w:val="00D50E07"/>
    <w:rsid w:val="00D510AC"/>
    <w:rsid w:val="00D54746"/>
    <w:rsid w:val="00D54750"/>
    <w:rsid w:val="00D55574"/>
    <w:rsid w:val="00D650C1"/>
    <w:rsid w:val="00D65C14"/>
    <w:rsid w:val="00D65C8C"/>
    <w:rsid w:val="00D676C6"/>
    <w:rsid w:val="00D6789E"/>
    <w:rsid w:val="00D701FE"/>
    <w:rsid w:val="00D70ACA"/>
    <w:rsid w:val="00D824C6"/>
    <w:rsid w:val="00D82E68"/>
    <w:rsid w:val="00D85AE0"/>
    <w:rsid w:val="00D90B02"/>
    <w:rsid w:val="00D92C91"/>
    <w:rsid w:val="00D92D44"/>
    <w:rsid w:val="00D952E9"/>
    <w:rsid w:val="00DA0F5D"/>
    <w:rsid w:val="00DA361D"/>
    <w:rsid w:val="00DA3B21"/>
    <w:rsid w:val="00DA5AC8"/>
    <w:rsid w:val="00DB2CB6"/>
    <w:rsid w:val="00DB3BDB"/>
    <w:rsid w:val="00DB5C61"/>
    <w:rsid w:val="00DB6203"/>
    <w:rsid w:val="00DB7814"/>
    <w:rsid w:val="00DC12A4"/>
    <w:rsid w:val="00DC1A3F"/>
    <w:rsid w:val="00DC5142"/>
    <w:rsid w:val="00DC53F0"/>
    <w:rsid w:val="00DD1B9A"/>
    <w:rsid w:val="00DD1C66"/>
    <w:rsid w:val="00DD2D3A"/>
    <w:rsid w:val="00DD662D"/>
    <w:rsid w:val="00DD7BDB"/>
    <w:rsid w:val="00DD7CCC"/>
    <w:rsid w:val="00DE6249"/>
    <w:rsid w:val="00DE7D47"/>
    <w:rsid w:val="00DE7E55"/>
    <w:rsid w:val="00DF2A51"/>
    <w:rsid w:val="00DF4B77"/>
    <w:rsid w:val="00E03D5E"/>
    <w:rsid w:val="00E04010"/>
    <w:rsid w:val="00E04F6C"/>
    <w:rsid w:val="00E06386"/>
    <w:rsid w:val="00E1052F"/>
    <w:rsid w:val="00E10531"/>
    <w:rsid w:val="00E12BB1"/>
    <w:rsid w:val="00E12F7B"/>
    <w:rsid w:val="00E13218"/>
    <w:rsid w:val="00E14792"/>
    <w:rsid w:val="00E1660E"/>
    <w:rsid w:val="00E1760C"/>
    <w:rsid w:val="00E17AF0"/>
    <w:rsid w:val="00E22414"/>
    <w:rsid w:val="00E23494"/>
    <w:rsid w:val="00E252BC"/>
    <w:rsid w:val="00E26429"/>
    <w:rsid w:val="00E268AF"/>
    <w:rsid w:val="00E27FF2"/>
    <w:rsid w:val="00E3166E"/>
    <w:rsid w:val="00E31718"/>
    <w:rsid w:val="00E3310B"/>
    <w:rsid w:val="00E34DD0"/>
    <w:rsid w:val="00E37BAA"/>
    <w:rsid w:val="00E40DFF"/>
    <w:rsid w:val="00E4128A"/>
    <w:rsid w:val="00E42FD9"/>
    <w:rsid w:val="00E43416"/>
    <w:rsid w:val="00E47281"/>
    <w:rsid w:val="00E475A1"/>
    <w:rsid w:val="00E47FCA"/>
    <w:rsid w:val="00E507FA"/>
    <w:rsid w:val="00E50914"/>
    <w:rsid w:val="00E52BD8"/>
    <w:rsid w:val="00E53FEA"/>
    <w:rsid w:val="00E54625"/>
    <w:rsid w:val="00E54BEB"/>
    <w:rsid w:val="00E55972"/>
    <w:rsid w:val="00E560E2"/>
    <w:rsid w:val="00E57866"/>
    <w:rsid w:val="00E6301C"/>
    <w:rsid w:val="00E637B5"/>
    <w:rsid w:val="00E6490B"/>
    <w:rsid w:val="00E65EB1"/>
    <w:rsid w:val="00E734BB"/>
    <w:rsid w:val="00E73F42"/>
    <w:rsid w:val="00E75C8D"/>
    <w:rsid w:val="00E8257E"/>
    <w:rsid w:val="00E87177"/>
    <w:rsid w:val="00E87B32"/>
    <w:rsid w:val="00E90837"/>
    <w:rsid w:val="00E90B77"/>
    <w:rsid w:val="00E91666"/>
    <w:rsid w:val="00E91F7B"/>
    <w:rsid w:val="00E923FA"/>
    <w:rsid w:val="00E97259"/>
    <w:rsid w:val="00EA1081"/>
    <w:rsid w:val="00EA15D8"/>
    <w:rsid w:val="00EA2BCE"/>
    <w:rsid w:val="00EB0F50"/>
    <w:rsid w:val="00EB159A"/>
    <w:rsid w:val="00EB3568"/>
    <w:rsid w:val="00EB4705"/>
    <w:rsid w:val="00EB6682"/>
    <w:rsid w:val="00EB7818"/>
    <w:rsid w:val="00EC07DF"/>
    <w:rsid w:val="00EC21EC"/>
    <w:rsid w:val="00EC2E07"/>
    <w:rsid w:val="00EC4E1D"/>
    <w:rsid w:val="00ED144D"/>
    <w:rsid w:val="00ED1766"/>
    <w:rsid w:val="00ED1FD0"/>
    <w:rsid w:val="00ED213A"/>
    <w:rsid w:val="00ED2AD8"/>
    <w:rsid w:val="00ED2F7D"/>
    <w:rsid w:val="00ED5A6B"/>
    <w:rsid w:val="00EE2406"/>
    <w:rsid w:val="00EE455C"/>
    <w:rsid w:val="00EE492B"/>
    <w:rsid w:val="00EE4D4E"/>
    <w:rsid w:val="00EE59BA"/>
    <w:rsid w:val="00EF2CC3"/>
    <w:rsid w:val="00EF53A8"/>
    <w:rsid w:val="00EF567F"/>
    <w:rsid w:val="00EF5A97"/>
    <w:rsid w:val="00EF7025"/>
    <w:rsid w:val="00EF7227"/>
    <w:rsid w:val="00F02B43"/>
    <w:rsid w:val="00F03FDC"/>
    <w:rsid w:val="00F0730D"/>
    <w:rsid w:val="00F07803"/>
    <w:rsid w:val="00F22B26"/>
    <w:rsid w:val="00F231F9"/>
    <w:rsid w:val="00F23F84"/>
    <w:rsid w:val="00F25ACA"/>
    <w:rsid w:val="00F27385"/>
    <w:rsid w:val="00F27D5D"/>
    <w:rsid w:val="00F30005"/>
    <w:rsid w:val="00F3178E"/>
    <w:rsid w:val="00F32058"/>
    <w:rsid w:val="00F33A64"/>
    <w:rsid w:val="00F34188"/>
    <w:rsid w:val="00F42DCD"/>
    <w:rsid w:val="00F46658"/>
    <w:rsid w:val="00F46847"/>
    <w:rsid w:val="00F479CC"/>
    <w:rsid w:val="00F5045C"/>
    <w:rsid w:val="00F51A9D"/>
    <w:rsid w:val="00F52BE7"/>
    <w:rsid w:val="00F53B9F"/>
    <w:rsid w:val="00F60010"/>
    <w:rsid w:val="00F620DD"/>
    <w:rsid w:val="00F622DE"/>
    <w:rsid w:val="00F62C30"/>
    <w:rsid w:val="00F668C4"/>
    <w:rsid w:val="00F6702D"/>
    <w:rsid w:val="00F752D5"/>
    <w:rsid w:val="00F77104"/>
    <w:rsid w:val="00F908AA"/>
    <w:rsid w:val="00F90C31"/>
    <w:rsid w:val="00F91869"/>
    <w:rsid w:val="00F96CDC"/>
    <w:rsid w:val="00FA08CA"/>
    <w:rsid w:val="00FA0D4C"/>
    <w:rsid w:val="00FA1C60"/>
    <w:rsid w:val="00FA6D66"/>
    <w:rsid w:val="00FA75F5"/>
    <w:rsid w:val="00FB00F4"/>
    <w:rsid w:val="00FB14D6"/>
    <w:rsid w:val="00FB26A5"/>
    <w:rsid w:val="00FB4388"/>
    <w:rsid w:val="00FB5995"/>
    <w:rsid w:val="00FB6D4A"/>
    <w:rsid w:val="00FC01AF"/>
    <w:rsid w:val="00FC28B9"/>
    <w:rsid w:val="00FC35F7"/>
    <w:rsid w:val="00FC64A3"/>
    <w:rsid w:val="00FC6A21"/>
    <w:rsid w:val="00FC796D"/>
    <w:rsid w:val="00FD0E5E"/>
    <w:rsid w:val="00FD68D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5842</TotalTime>
  <Pages>14</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562</cp:revision>
  <cp:lastPrinted>2015-04-17T08:16:00Z</cp:lastPrinted>
  <dcterms:created xsi:type="dcterms:W3CDTF">2014-04-09T06:58:00Z</dcterms:created>
  <dcterms:modified xsi:type="dcterms:W3CDTF">2015-04-29T05:35:00Z</dcterms:modified>
</cp:coreProperties>
</file>